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Транскрибация звонков в onlinePBX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Интеграция «Транскрибация звонков» преобразует записи разговоров в текст.</w:t>
      </w:r>
    </w:p>
    <w:p>
      <w:pPr>
        <w:spacing w:lineRule="auto"/>
      </w:pPr>
      <w:r>
        <w:rPr/>
        <w:t xml:space="preserve">Интеграция «Транскрибация звонков» позволяет преобразовывать записи звонков в текст автоматически или вручную. Транскрибацию можно настроить по номерам, пользователям и направлениям звонков. Готовые транскрипты доступны в личном кабинете, а также их можно выгрузить отдельно.</w:t>
      </w:r>
    </w:p>
    <w:p>
      <w:pPr>
        <w:spacing w:lineRule="auto"/>
      </w:pPr>
      <w:r>
        <w:rPr/>
        <w:t xml:space="preserve">Транскрибация работает корректно только с русским языком.</w:t>
      </w:r>
    </w:p>
    <w:p>
      <w:pPr>
        <w:pStyle w:val="Heading2"/>
        <w:spacing w:lineRule="auto"/>
      </w:pPr>
      <w:r>
        <w:rPr/>
        <w:t xml:space="preserve">Подключение транскрибации звонков</w:t>
      </w:r>
    </w:p>
    <w:p>
      <w:pPr>
        <w:spacing w:lineRule="auto"/>
      </w:pPr>
      <w:r>
        <w:rPr/>
        <w:t xml:space="preserve">Для подключения необходим административный доступ в панель управления </w:t>
      </w:r>
      <w:hyperlink r:id="rId6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Для корректной работы интеграции необходимо оплатить лицензии «Запись разговоров», «Стереозапись», «Пользователь», «Транскрибация звонков». Подробнее </w:t>
      </w:r>
      <w:hyperlink r:id="rId7">
        <w:r>
          <w:rPr>
            <w:rStyle w:val="Hyperlink"/>
          </w:rPr>
          <w:t xml:space="preserve">об оплате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В панели управления перейдите в </w:t>
      </w:r>
      <w:r>
        <w:rPr/>
        <w:t xml:space="preserve">Сервисы &gt; Интеграция</w:t>
      </w:r>
      <w:r>
        <w:rPr/>
        <w:t xml:space="preserve">, в блоке «Речевая аналитика» нажмите на </w:t>
      </w:r>
      <w:r>
        <w:rPr/>
        <w:t xml:space="preserve">«Транскрибация звонков»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717294"/>
            <wp:effectExtent b="0" l="0" r="0" t="0"/>
            <wp:docPr id="1" name="image-IJY7uOLVl31XZw4AurJ36.png"/>
            <a:graphic>
              <a:graphicData uri="http://schemas.openxmlformats.org/drawingml/2006/picture">
                <pic:pic>
                  <pic:nvPicPr>
                    <pic:cNvPr id="1" name="image-IJY7uOLVl31XZw4AurJ36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72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окне интеграции отметьте </w:t>
      </w:r>
      <w:r>
        <w:rPr/>
        <w:t xml:space="preserve">«Включить транскрибацию звонков»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037034"/>
            <wp:effectExtent b="0" l="0" r="0" t="0"/>
            <wp:docPr id="2" name="image-t0YxWCkD2RXmX4QGf-my6.png"/>
            <a:graphic>
              <a:graphicData uri="http://schemas.openxmlformats.org/drawingml/2006/picture">
                <pic:pic>
                  <pic:nvPicPr>
                    <pic:cNvPr id="2" name="image-t0YxWCkD2RXmX4QGf-my6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70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Для транскрибации используется сервис Yandex SpeechKit. При первом включении появится запрос на согласие с передачей данных третьей стороне. Нажмите </w:t>
      </w:r>
      <w:r>
        <w:rPr/>
        <w:t xml:space="preserve">«Включить модуль»</w:t>
      </w:r>
      <w:r>
        <w:rPr/>
        <w:t xml:space="preserve">, чтобы продолжить.</w:t>
      </w:r>
    </w:p>
    <w:p>
      <w:pPr>
        <w:spacing w:lineRule="auto"/>
      </w:pPr>
      <w:r>
        <w:rPr/>
        <w:drawing>
          <wp:inline distB="0" distL="0" distR="0" distT="0">
            <wp:extent cx="5486400" cy="3018059"/>
            <wp:effectExtent b="0" l="0" r="0" t="0"/>
            <wp:docPr id="3" name="image-IU4YnUgak2CO8gBohr_7M.png"/>
            <a:graphic>
              <a:graphicData uri="http://schemas.openxmlformats.org/drawingml/2006/picture">
                <pic:pic>
                  <pic:nvPicPr>
                    <pic:cNvPr id="3" name="image-IU4YnUgak2CO8gBohr_7M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8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spacing w:lineRule="auto"/>
      </w:pPr>
      <w:r>
        <w:rPr/>
        <w:t xml:space="preserve">В разделе доступны следующие настройки:</w:t>
      </w:r>
    </w:p>
    <w:p>
      <w:pPr>
        <w:numPr>
          <w:ilvl w:val="0"/>
          <w:numId w:val="1"/>
        </w:numPr>
        <w:spacing w:lineRule="auto"/>
      </w:pPr>
      <w:r>
        <w:rPr/>
        <w:t xml:space="preserve">Выбор номеров;</w:t>
      </w:r>
    </w:p>
    <w:p>
      <w:pPr>
        <w:numPr>
          <w:ilvl w:val="0"/>
          <w:numId w:val="1"/>
        </w:numPr>
        <w:spacing w:lineRule="auto"/>
      </w:pPr>
      <w:r>
        <w:rPr/>
        <w:t xml:space="preserve">Выбор режима работы;</w:t>
      </w:r>
    </w:p>
    <w:p>
      <w:pPr>
        <w:numPr>
          <w:ilvl w:val="0"/>
          <w:numId w:val="1"/>
        </w:numPr>
        <w:spacing w:lineRule="auto"/>
      </w:pPr>
      <w:r>
        <w:rPr/>
        <w:t xml:space="preserve">Настройка пользователей.</w:t>
      </w:r>
    </w:p>
    <w:p>
      <w:pPr>
        <w:spacing w:lineRule="auto"/>
      </w:pPr>
      <w:r>
        <w:rPr/>
        <w:drawing>
          <wp:inline distB="0" distL="0" distR="0" distT="0">
            <wp:extent cx="5486400" cy="4576828"/>
            <wp:effectExtent b="0" l="0" r="0" t="0"/>
            <wp:docPr id="4" name="image-m1xNeSplDxIv3mfLmXvrW.png"/>
            <a:graphic>
              <a:graphicData uri="http://schemas.openxmlformats.org/drawingml/2006/picture">
                <pic:pic>
                  <pic:nvPicPr>
                    <pic:cNvPr id="4" name="image-m1xNeSplDxIv3mfLmXvrW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Рассмотрим ниже каждую настройку подробнее.</w:t>
      </w:r>
    </w:p>
    <w:p>
      <w:pPr>
        <w:pStyle w:val="Heading3"/>
        <w:spacing w:lineRule="auto"/>
      </w:pPr>
      <w:r>
        <w:rPr/>
        <w:t xml:space="preserve">Выбор номеров</w:t>
      </w:r>
    </w:p>
    <w:p>
      <w:pPr>
        <w:spacing w:lineRule="auto"/>
      </w:pPr>
      <w:r>
        <w:rPr/>
        <w:t xml:space="preserve">Выберите внешние номера для транскрибации звонков. Можно выбрать все номера или только определённые. </w:t>
      </w:r>
    </w:p>
    <w:p>
      <w:pPr>
        <w:pStyle w:val="Heading3"/>
        <w:spacing w:lineRule="auto"/>
      </w:pPr>
      <w:r>
        <w:rPr/>
        <w:t xml:space="preserve">Выбор режима работы</w:t>
      </w:r>
    </w:p>
    <w:p>
      <w:pPr>
        <w:spacing w:lineRule="auto"/>
      </w:pPr>
      <w:r>
        <w:rPr/>
        <w:t xml:space="preserve">Транскрибация доступна в двух режимах:</w:t>
      </w:r>
    </w:p>
    <w:p>
      <w:pPr>
        <w:numPr>
          <w:ilvl w:val="0"/>
          <w:numId w:val="2"/>
        </w:numPr>
        <w:spacing w:lineRule="auto"/>
      </w:pPr>
      <w:r>
        <w:rPr/>
        <w:t xml:space="preserve">Автоматический (используется по умолчанию) — после завершения звонка запись автоматически отправляется в Yandex SpeechKit в соответствии с настройками;</w:t>
      </w:r>
    </w:p>
    <w:p>
      <w:pPr>
        <w:numPr>
          <w:ilvl w:val="0"/>
          <w:numId w:val="2"/>
        </w:numPr>
        <w:spacing w:lineRule="auto"/>
      </w:pPr>
      <w:r>
        <w:rPr/>
        <w:t xml:space="preserve">Ручной — позволяет вручную отправлять звонки на обработку из раздела «Звонки».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/>
        <w:t xml:space="preserve">Если длительность звонка превышает остаток доступных минут для транскрибации, при открытии раздела «Звонки» появится предупреждение.</w:t>
      </w:r>
    </w:p>
    <w:p>
      <w:pPr>
        <w:pStyle w:val="Heading3"/>
        <w:spacing w:lineRule="auto"/>
      </w:pPr>
      <w:r>
        <w:rPr/>
        <w:t xml:space="preserve">Настройка пользователей</w:t>
      </w:r>
    </w:p>
    <w:p>
      <w:pPr>
        <w:spacing w:lineRule="auto"/>
      </w:pPr>
      <w:r>
        <w:rPr/>
        <w:t xml:space="preserve">Для каждого пользователя можно выбрать тип обрабатываемых звонков:</w:t>
      </w:r>
    </w:p>
    <w:p>
      <w:pPr>
        <w:numPr>
          <w:ilvl w:val="0"/>
          <w:numId w:val="3"/>
        </w:numPr>
        <w:spacing w:lineRule="auto"/>
      </w:pPr>
      <w:r>
        <w:rPr/>
        <w:t xml:space="preserve">Все звонки;</w:t>
      </w:r>
    </w:p>
    <w:p>
      <w:pPr>
        <w:numPr>
          <w:ilvl w:val="0"/>
          <w:numId w:val="3"/>
        </w:numPr>
        <w:spacing w:lineRule="auto"/>
      </w:pPr>
      <w:r>
        <w:rPr/>
        <w:t xml:space="preserve">Только входящие;</w:t>
      </w:r>
    </w:p>
    <w:p>
      <w:pPr>
        <w:numPr>
          <w:ilvl w:val="0"/>
          <w:numId w:val="3"/>
        </w:numPr>
        <w:spacing w:lineRule="auto"/>
      </w:pPr>
      <w:r>
        <w:rPr/>
        <w:t xml:space="preserve">Только исходящие;</w:t>
      </w:r>
    </w:p>
    <w:p>
      <w:pPr>
        <w:numPr>
          <w:ilvl w:val="0"/>
          <w:numId w:val="3"/>
        </w:numPr>
        <w:spacing w:lineRule="auto"/>
      </w:pPr>
      <w:r>
        <w:rPr/>
        <w:t xml:space="preserve">Никакие — не обрабатывать звонки этого пользователя.</w:t>
      </w:r>
    </w:p>
    <w:p>
      <w:pPr>
        <w:spacing w:lineRule="auto"/>
      </w:pPr>
      <w:r>
        <w:rPr/>
        <w:t xml:space="preserve">По умолчанию после покупки первой лицензии или добавления новых пользователей транскрибация для них отключена.</w:t>
      </w:r>
    </w:p>
    <w:p>
      <w:pPr>
        <w:spacing w:lineRule="auto"/>
      </w:pPr>
      <w:r>
        <w:rPr/>
        <w:t xml:space="preserve">После полной настройки интеграции внизу страницы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5088258"/>
            <wp:effectExtent b="0" l="0" r="0" t="0"/>
            <wp:docPr id="5" name="image-TC3Dze5oF73yfxYq9zNP1.png"/>
            <a:graphic>
              <a:graphicData uri="http://schemas.openxmlformats.org/drawingml/2006/picture">
                <pic:pic>
                  <pic:nvPicPr>
                    <pic:cNvPr id="5" name="image-TC3Dze5oF73yfxYq9zNP1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8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spacing w:lineRule="auto"/>
      </w:pPr>
      <w:r>
        <w:rPr/>
        <w:t xml:space="preserve">Транскрибация в разделе «Звонки»</w:t>
      </w:r>
    </w:p>
    <w:p>
      <w:pPr>
        <w:pStyle w:val="Heading3"/>
        <w:spacing w:lineRule="auto"/>
      </w:pPr>
      <w:r>
        <w:rPr/>
        <w:t xml:space="preserve">Просмотр</w:t>
      </w:r>
    </w:p>
    <w:p>
      <w:pPr>
        <w:spacing w:lineRule="auto"/>
      </w:pPr>
      <w:r>
        <w:rPr/>
        <w:t xml:space="preserve">В разделе </w:t>
      </w:r>
      <w:r>
        <w:rPr/>
        <w:t xml:space="preserve">«Звонки»</w:t>
      </w:r>
      <w:r>
        <w:rPr/>
        <w:t xml:space="preserve"> напротив каждого обработанного звонка отображается синяя иконка. Для просмотра транскрипта нажмите на неё.</w:t>
      </w:r>
    </w:p>
    <w:p>
      <w:pPr>
        <w:spacing w:lineRule="auto"/>
      </w:pPr>
      <w:r>
        <w:rPr/>
        <w:drawing>
          <wp:inline distB="0" distL="0" distR="0" distT="0">
            <wp:extent cx="5486400" cy="2271825"/>
            <wp:effectExtent b="0" l="0" r="0" t="0"/>
            <wp:docPr id="6" name="image-gmctS5D9M8LR0Ze2mvb6q.png"/>
            <a:graphic>
              <a:graphicData uri="http://schemas.openxmlformats.org/drawingml/2006/picture">
                <pic:pic>
                  <pic:nvPicPr>
                    <pic:cNvPr id="6" name="image-gmctS5D9M8LR0Ze2mvb6q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18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окне отображается информация о звонке:</w:t>
      </w:r>
    </w:p>
    <w:p>
      <w:pPr>
        <w:numPr>
          <w:ilvl w:val="0"/>
          <w:numId w:val="4"/>
        </w:numPr>
        <w:spacing w:lineRule="auto"/>
      </w:pPr>
      <w:r>
        <w:rPr/>
        <w:t xml:space="preserve">Дата и время;</w:t>
      </w:r>
    </w:p>
    <w:p>
      <w:pPr>
        <w:numPr>
          <w:ilvl w:val="0"/>
          <w:numId w:val="4"/>
        </w:numPr>
        <w:spacing w:lineRule="auto"/>
      </w:pPr>
      <w:r>
        <w:rPr/>
        <w:t xml:space="preserve">Кто звонил;</w:t>
      </w:r>
    </w:p>
    <w:p>
      <w:pPr>
        <w:numPr>
          <w:ilvl w:val="0"/>
          <w:numId w:val="4"/>
        </w:numPr>
        <w:spacing w:lineRule="auto"/>
      </w:pPr>
      <w:r>
        <w:rPr/>
        <w:t xml:space="preserve">Кому звонили;</w:t>
      </w:r>
    </w:p>
    <w:p>
      <w:pPr>
        <w:numPr>
          <w:ilvl w:val="0"/>
          <w:numId w:val="4"/>
        </w:numPr>
        <w:spacing w:lineRule="auto"/>
      </w:pPr>
      <w:r>
        <w:rPr/>
        <w:t xml:space="preserve">Время разговора;</w:t>
      </w:r>
    </w:p>
    <w:p>
      <w:pPr>
        <w:numPr>
          <w:ilvl w:val="0"/>
          <w:numId w:val="4"/>
        </w:numPr>
        <w:spacing w:lineRule="auto"/>
      </w:pPr>
      <w:r>
        <w:rPr/>
        <w:t xml:space="preserve">Оценка;</w:t>
      </w:r>
    </w:p>
    <w:p>
      <w:pPr>
        <w:numPr>
          <w:ilvl w:val="0"/>
          <w:numId w:val="4"/>
        </w:numPr>
        <w:spacing w:lineRule="auto"/>
      </w:pPr>
      <w:r>
        <w:rPr/>
        <w:t xml:space="preserve">Текст транскрипта с таймингами звонка.</w:t>
      </w:r>
    </w:p>
    <w:p>
      <w:pPr>
        <w:spacing w:lineRule="auto"/>
      </w:pPr>
      <w:r>
        <w:rPr/>
        <w:drawing>
          <wp:inline distB="0" distL="0" distR="0" distT="0">
            <wp:extent cx="5486400" cy="2139043"/>
            <wp:effectExtent b="0" l="0" r="0" t="0"/>
            <wp:docPr id="7" name="image-8WmexIBCN1-vVHf5zrAj5.png"/>
            <a:graphic>
              <a:graphicData uri="http://schemas.openxmlformats.org/drawingml/2006/picture">
                <pic:pic>
                  <pic:nvPicPr>
                    <pic:cNvPr id="7" name="image-8WmexIBCN1-vVHf5zrAj5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90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Ручная обработка звонков</w:t>
      </w:r>
    </w:p>
    <w:p>
      <w:pPr>
        <w:spacing w:lineRule="auto"/>
      </w:pPr>
      <w:r>
        <w:rPr/>
        <w:t xml:space="preserve">В разделе </w:t>
      </w:r>
      <w:r>
        <w:rPr/>
        <w:t xml:space="preserve">«Звонки»</w:t>
      </w:r>
      <w:r>
        <w:rPr/>
        <w:t xml:space="preserve"> выберите звонок и нажмите напротив него на серую иконку </w:t>
      </w:r>
      <w:r>
        <w:rPr/>
        <w:t xml:space="preserve">«Отправить на транскрипцию»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1735875"/>
            <wp:effectExtent b="0" l="0" r="0" t="0"/>
            <wp:docPr id="8" name="image-LVDBAJKx1EcKKOwQ1yVcD.png"/>
            <a:graphic>
              <a:graphicData uri="http://schemas.openxmlformats.org/drawingml/2006/picture">
                <pic:pic>
                  <pic:nvPicPr>
                    <pic:cNvPr id="8" name="image-LVDBAJKx1EcKKOwQ1yVcD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5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Экспорт</w:t>
      </w:r>
    </w:p>
    <w:p>
      <w:pPr>
        <w:spacing w:lineRule="auto"/>
      </w:pPr>
      <w:r>
        <w:rPr/>
        <w:t xml:space="preserve">Чтобы выгрузить звонки с транскрибацией, перейдите в раздел </w:t>
      </w:r>
      <w:r>
        <w:rPr/>
        <w:t xml:space="preserve">«Звонки»,</w:t>
      </w:r>
      <w:r>
        <w:rPr/>
        <w:t xml:space="preserve"> в правом верхнем углу нажмите на три точки и выберите вариант </w:t>
      </w:r>
      <w:r>
        <w:rPr/>
        <w:t xml:space="preserve">«Выгрузить транскрипции»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090375"/>
            <wp:effectExtent b="0" l="0" r="0" t="0"/>
            <wp:docPr id="9" name="image-YBfuzZ0-pm496EvV7399n.png"/>
            <a:graphic>
              <a:graphicData uri="http://schemas.openxmlformats.org/drawingml/2006/picture">
                <pic:pic>
                  <pic:nvPicPr>
                    <pic:cNvPr id="9" name="image-YBfuzZ0-pm496EvV7399n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0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Транскрипты выгружаются в ZIP-архив с именем «onlinepbx stt дата.zip». В архиве содержатся JSON-файлы с информацией по каждому звонку. В выгрузку попадают только звонки, соответствующие выбранным фильтрам раздела.</w:t>
      </w:r>
    </w:p>
    <w:p>
      <w:pPr>
        <w:spacing w:lineRule="auto"/>
      </w:pPr>
      <w:r>
        <w:rPr/>
        <w:t xml:space="preserve">Кнопка «Выгрузить транскрипции» доступна только при подключённой интеграции.</w:t>
      </w:r>
    </w:p>
    <w:p>
      <w:pPr>
        <w:pStyle w:val="Heading2"/>
        <w:spacing w:lineRule="auto"/>
      </w:pPr>
      <w:r>
        <w:rPr/>
        <w:t xml:space="preserve">Особенности работы</w:t>
      </w:r>
    </w:p>
    <w:p>
      <w:pPr>
        <w:spacing w:lineRule="auto"/>
      </w:pPr>
      <w:r>
        <w:rPr/>
        <w:t xml:space="preserve">Особенности работы транскрибации звонков:</w:t>
      </w:r>
    </w:p>
    <w:p>
      <w:pPr>
        <w:numPr>
          <w:ilvl w:val="0"/>
          <w:numId w:val="5"/>
        </w:numPr>
        <w:spacing w:lineRule="auto"/>
      </w:pPr>
      <w:r>
        <w:rPr/>
        <w:t xml:space="preserve">Обрабатываются только звонки через транки (внешние номера оператора связи);</w:t>
      </w:r>
    </w:p>
    <w:p>
      <w:pPr>
        <w:numPr>
          <w:ilvl w:val="0"/>
          <w:numId w:val="5"/>
        </w:numPr>
        <w:spacing w:lineRule="auto"/>
      </w:pPr>
      <w:r>
        <w:rPr/>
        <w:t xml:space="preserve">Прямые звонки на SIP-пользователей и другие модули (например, на </w:t>
      </w:r>
      <w:hyperlink r:id="rId17">
        <w:r>
          <w:rPr>
            <w:rStyle w:val="Hyperlink"/>
          </w:rPr>
          <w:t xml:space="preserve">101@pbx123.onpbx.ru</w:t>
        </w:r>
      </w:hyperlink>
      <w:r>
        <w:rPr/>
        <w:t xml:space="preserve">), а также внутренние звонки транскрибировать нельзя;</w:t>
      </w:r>
    </w:p>
    <w:p>
      <w:pPr>
        <w:numPr>
          <w:ilvl w:val="0"/>
          <w:numId w:val="5"/>
        </w:numPr>
        <w:spacing w:lineRule="auto"/>
      </w:pPr>
      <w:r>
        <w:rPr/>
        <w:t xml:space="preserve">При списании минут из пакета транскрибации длительность звонков округляется до полных минут в большую сторону;</w:t>
      </w:r>
    </w:p>
    <w:p>
      <w:pPr>
        <w:numPr>
          <w:ilvl w:val="0"/>
          <w:numId w:val="5"/>
        </w:numPr>
        <w:spacing w:lineRule="auto"/>
      </w:pPr>
      <w:r>
        <w:rPr/>
        <w:t xml:space="preserve">Количество оставшихся минут от пакета отображается в разделе «Звонки»;</w:t>
      </w:r>
    </w:p>
    <w:p>
      <w:pPr>
        <w:numPr>
          <w:ilvl w:val="0"/>
          <w:numId w:val="5"/>
        </w:numPr>
        <w:spacing w:lineRule="auto"/>
      </w:pPr>
      <w:r>
        <w:rPr/>
        <w:t xml:space="preserve">Лицензия завершается автоматически при окончании минут или срока действия, если нет оплаченной лицензии для активации. Транскрибация в этом случае прекращается;</w:t>
      </w:r>
    </w:p>
    <w:p>
      <w:pPr>
        <w:numPr>
          <w:ilvl w:val="0"/>
          <w:numId w:val="5"/>
        </w:numPr>
        <w:spacing w:lineRule="auto"/>
      </w:pPr>
      <w:r>
        <w:rPr/>
        <w:t xml:space="preserve">Автоплатёж срабатывает при окончании срока действия лицензии, если в пакете осталось 60 минут или меньше и нет оплаченной лицензии, ожидающей активации;</w:t>
      </w:r>
    </w:p>
    <w:p>
      <w:pPr>
        <w:numPr>
          <w:ilvl w:val="0"/>
          <w:numId w:val="5"/>
        </w:numPr>
        <w:spacing w:lineRule="auto"/>
      </w:pPr>
      <w:r>
        <w:rPr/>
        <w:t xml:space="preserve">При транскрибации собеседники обозначаются как «Спикер 1» и «Спикер 2»;</w:t>
      </w:r>
    </w:p>
    <w:p>
      <w:pPr>
        <w:numPr>
          <w:ilvl w:val="0"/>
          <w:numId w:val="5"/>
        </w:numPr>
        <w:spacing w:lineRule="auto"/>
      </w:pPr>
      <w:r>
        <w:rPr/>
        <w:t xml:space="preserve">Транскрипты хранятся в течение одного года, после чего автоматически удаляются;</w:t>
      </w:r>
    </w:p>
    <w:p>
      <w:pPr>
        <w:numPr>
          <w:ilvl w:val="0"/>
          <w:numId w:val="5"/>
        </w:numPr>
        <w:spacing w:lineRule="auto"/>
      </w:pPr>
      <w:r>
        <w:rPr/>
        <w:t xml:space="preserve">В расшифровку попадает только разговор пользователя и клиента. IVR (голосовые приветствия), голосовая почта и звуки очередей автоматически исключаются из транскрипта.</w:t>
      </w:r>
    </w:p>
    <w:p>
      <w:pPr>
        <w:spacing w:lineRule="auto"/>
      </w:pPr>
      <w:r>
        <w:rPr/>
        <w:t xml:space="preserve">Онлайн-версия: </w:t>
      </w:r>
      <w:hyperlink r:id="rId18">
        <w:r>
          <w:rPr>
            <w:rStyle w:val="Hyperlink"/>
          </w:rPr>
          <w:t xml:space="preserve">https://kb.onlinepbx.ru/a/transkribatsiya-zvonkov-v-onlinepbx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panel.onlinepbx.ru/" TargetMode="External"/>
  <Relationship Id="rId7" Type="http://schemas.openxmlformats.org/officeDocument/2006/relationships/hyperlink" Target="https://kb.onlinepbx.ru/a/kak-oplatit" TargetMode="External"/>
  <Relationship Id="rId8" Type="http://schemas.openxmlformats.org/officeDocument/2006/relationships/image" Target="media/image-IJY7uOLVl31XZw4AurJ36.png" TargetMode="Internal"/>
  <Relationship Id="rId9" Type="http://schemas.openxmlformats.org/officeDocument/2006/relationships/image" Target="media/image-t0YxWCkD2RXmX4QGf-my6.png" TargetMode="Internal"/>
  <Relationship Id="rId10" Type="http://schemas.openxmlformats.org/officeDocument/2006/relationships/image" Target="media/image-IU4YnUgak2CO8gBohr_7M.png" TargetMode="Internal"/>
  <Relationship Id="rId11" Type="http://schemas.openxmlformats.org/officeDocument/2006/relationships/image" Target="media/image-m1xNeSplDxIv3mfLmXvrW.png" TargetMode="Internal"/>
  <Relationship Id="rId12" Type="http://schemas.openxmlformats.org/officeDocument/2006/relationships/image" Target="media/image-TC3Dze5oF73yfxYq9zNP1.png" TargetMode="Internal"/>
  <Relationship Id="rId13" Type="http://schemas.openxmlformats.org/officeDocument/2006/relationships/image" Target="media/image-gmctS5D9M8LR0Ze2mvb6q.png" TargetMode="Internal"/>
  <Relationship Id="rId14" Type="http://schemas.openxmlformats.org/officeDocument/2006/relationships/image" Target="media/image-8WmexIBCN1-vVHf5zrAj5.png" TargetMode="Internal"/>
  <Relationship Id="rId15" Type="http://schemas.openxmlformats.org/officeDocument/2006/relationships/image" Target="media/image-LVDBAJKx1EcKKOwQ1yVcD.png" TargetMode="Internal"/>
  <Relationship Id="rId16" Type="http://schemas.openxmlformats.org/officeDocument/2006/relationships/image" Target="media/image-YBfuzZ0-pm496EvV7399n.png" TargetMode="Internal"/>
  <Relationship Id="rId17" Type="http://schemas.openxmlformats.org/officeDocument/2006/relationships/hyperlink" Target="mailto:101@pbx123.onpbx.ru" TargetMode="External"/>
  <Relationship Id="rId18" Type="http://schemas.openxmlformats.org/officeDocument/2006/relationships/hyperlink" Target="https://kb.onlinepbx.ru/a/transkribatsiya-zvonkov-v-onlinepbx" TargetMode="External"/>
  <Relationship Id="rId1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звонков в onlinePBX</dc:title>
  <dc:subject/>
  <dc:creator>html-to-docx</dc:creator>
  <cp:keywords>html-to-docx</cp:keywords>
  <dc:description/>
  <cp:lastModifiedBy>html-to-docx</cp:lastModifiedBy>
  <cp:revision>1</cp:revision>
  <dcterms:created xsi:type="dcterms:W3CDTF">2026-10-16T05:05:29.127Z</dcterms:created>
  <dcterms:modified xsi:type="dcterms:W3CDTF">2026-10-16T05:05:29.127Z</dcterms:modified>
</cp:coreProperties>
</file>