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События аккаунта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Раздел «События аккаунта» позволяет отслеживать все изменения в аккаунте onlinePBX.</w:t>
      </w: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Расположение раздела</w:t>
      </w:r>
    </w:p>
    <w:p>
      <w:pPr>
        <w:spacing w:lineRule="auto"/>
      </w:pPr>
      <w:r>
        <w:rPr/>
        <w:t xml:space="preserve">В </w:t>
      </w:r>
      <w:hyperlink r:id="rId6">
        <w:r>
          <w:rPr>
            <w:rStyle w:val="Hyperlink"/>
          </w:rPr>
          <w:t xml:space="preserve">панели управления</w:t>
        </w:r>
      </w:hyperlink>
      <w:r>
        <w:rPr/>
        <w:t xml:space="preserve"> в правом верхнем углу нажмите на три горизонтальные линии, перейдите в </w:t>
      </w:r>
      <w:r>
        <w:rPr/>
        <w:t xml:space="preserve">Профиль &gt; События аккаунта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314324"/>
            <wp:effectExtent b="0" l="0" r="0" t="0"/>
            <wp:docPr id="1" name="image-JJRhsVr_8A8NLSkem_m_d.png"/>
            <a:graphic>
              <a:graphicData uri="http://schemas.openxmlformats.org/drawingml/2006/picture">
                <pic:pic>
                  <pic:nvPicPr>
                    <pic:cNvPr id="1" name="image-JJRhsVr_8A8NLSkem_m_d.pn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4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Вкладка «Уведомления»</w:t>
      </w:r>
    </w:p>
    <w:p>
      <w:pPr>
        <w:spacing w:lineRule="auto"/>
      </w:pPr>
      <w:r>
        <w:rPr/>
        <w:t xml:space="preserve">Во вкладке отображаются все уведомления, получение которых было настроено в разделе </w:t>
      </w:r>
      <w:hyperlink r:id="rId8">
        <w:r>
          <w:rPr>
            <w:rStyle w:val="Hyperlink"/>
          </w:rPr>
          <w:t xml:space="preserve">«Уведомления»</w:t>
        </w:r>
      </w:hyperlink>
      <w:r>
        <w:rPr/>
        <w:t xml:space="preserve">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Пропущенные</w:t>
      </w:r>
      <w:r>
        <w:rPr/>
        <w:t xml:space="preserve"> — о пропущенных (отправляется при появлении пропущенного звонка в системе).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Обратный звонок</w:t>
      </w:r>
      <w:r>
        <w:rPr/>
        <w:t xml:space="preserve"> — о совершении обратного звонка (отправляется при появлении звонка с сайта в системе).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Срок действия лицензии</w:t>
      </w:r>
      <w:r>
        <w:rPr/>
        <w:t xml:space="preserve"> — по оплате сервиса (отправляется за семь, три, один дней до отключения и в день отключения, в восемь утра по времени вашего часового пояса. В письме приходит общедоступная ссылка на оплату за 30 дней. Перешлите её ответственному).  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Сбои</w:t>
      </w:r>
      <w:r>
        <w:rPr/>
        <w:t xml:space="preserve"> — о случившихся сбоях в работе сервиса. 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Еженедельный отчёт</w:t>
      </w:r>
      <w:r>
        <w:rPr/>
        <w:t xml:space="preserve"> — по статистике за неделю (приходит в понедельник в девять утра по времени сервера).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Оценка качества</w:t>
      </w:r>
      <w:r>
        <w:rPr/>
        <w:t xml:space="preserve"> — об оценке звонка (отправляется при появлении оценки, попадающей под требования об уведомлении).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Новости</w:t>
      </w:r>
      <w:r>
        <w:rPr/>
        <w:t xml:space="preserve"> — об изменениях, обновлениях и важных новостях в сервисе onlinePBX.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Баланс VoxImplant</w:t>
      </w:r>
      <w:r>
        <w:rPr/>
        <w:t xml:space="preserve"> — по оплате сервиса оператора связи VoxImplant.</w:t>
      </w:r>
    </w:p>
    <w:p>
      <w:pPr>
        <w:spacing w:lineRule="auto"/>
      </w:pPr>
      <w:r>
        <w:rPr/>
        <w:drawing>
          <wp:inline distB="0" distL="0" distR="0" distT="0">
            <wp:extent cx="5486400" cy="2367088"/>
            <wp:effectExtent b="0" l="0" r="0" t="0"/>
            <wp:docPr id="2" name="image-umL3OZ7W13M11gM6hmQU9.png"/>
            <a:graphic>
              <a:graphicData uri="http://schemas.openxmlformats.org/drawingml/2006/picture">
                <pic:pic>
                  <pic:nvPicPr>
                    <pic:cNvPr id="2" name="image-umL3OZ7W13M11gM6hmQU9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7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уведомлении указывается: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Дата</w:t>
      </w:r>
      <w:r>
        <w:rPr/>
        <w:t xml:space="preserve">  — дата события.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E-mail</w:t>
      </w:r>
      <w:r>
        <w:rPr/>
        <w:t xml:space="preserve"> — почта, на которую отправлено письмо с уведомлением.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Событие</w:t>
      </w:r>
      <w:r>
        <w:rPr/>
        <w:t xml:space="preserve"> — тип уведомления.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Время</w:t>
      </w:r>
      <w:r>
        <w:rPr/>
        <w:t xml:space="preserve"> — время события.</w:t>
      </w:r>
    </w:p>
    <w:p>
      <w:pPr>
        <w:spacing w:lineRule="auto"/>
      </w:pPr>
      <w:r>
        <w:rPr/>
        <w:drawing>
          <wp:inline distB="0" distL="0" distR="0" distT="0">
            <wp:extent cx="5486400" cy="2367088"/>
            <wp:effectExtent b="0" l="0" r="0" t="0"/>
            <wp:docPr id="3" name="image-DxfmU7xlfS7G1zjF4zZmj.png"/>
            <a:graphic>
              <a:graphicData uri="http://schemas.openxmlformats.org/drawingml/2006/picture">
                <pic:pic>
                  <pic:nvPicPr>
                    <pic:cNvPr id="3" name="image-DxfmU7xlfS7G1zjF4zZmj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70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Вкладка «Вход»</w:t>
      </w:r>
    </w:p>
    <w:p>
      <w:pPr>
        <w:spacing w:lineRule="auto"/>
      </w:pPr>
      <w:r>
        <w:rPr/>
        <w:t xml:space="preserve">Во вкладке фиксируется информация о попытках входа на аккаунт с почты администратора аккаунта. Отображается успешный или неуспешный был вход и показывается IP-адрес авторизации. Если была попытка входа с неизвестного IP-адреса, то эта информация также отобразится здесь. </w:t>
      </w:r>
    </w:p>
    <w:p>
      <w:pPr>
        <w:spacing w:lineRule="auto"/>
      </w:pPr>
      <w:r>
        <w:rPr/>
        <w:drawing>
          <wp:inline distB="0" distL="0" distR="0" distT="0">
            <wp:extent cx="5486400" cy="1870051"/>
            <wp:effectExtent b="0" l="0" r="0" t="0"/>
            <wp:docPr id="4" name="image-yMqbrdFJoYlcK9q-Pk0Hv.png"/>
            <a:graphic>
              <a:graphicData uri="http://schemas.openxmlformats.org/drawingml/2006/picture">
                <pic:pic>
                  <pic:nvPicPr>
                    <pic:cNvPr id="4" name="image-yMqbrdFJoYlcK9q-Pk0Hv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00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Входы сотрудников при помощи SIP-авторизации не отслеживаются.</w:t>
      </w:r>
    </w:p>
    <w:p>
      <w:pPr>
        <w:spacing w:lineRule="auto"/>
      </w:pPr>
      <w:r>
        <w:rPr/>
        <w:t xml:space="preserve">В информации о входе на аккаунт указывается: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Дата</w:t>
      </w:r>
      <w:r>
        <w:rPr/>
        <w:t xml:space="preserve"> — когда была совершена попытка входа на аккаунт.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Статус входа</w:t>
      </w:r>
      <w:r>
        <w:rPr/>
        <w:t xml:space="preserve"> — варианты: </w:t>
      </w:r>
      <w:r>
        <w:rPr/>
        <w:t xml:space="preserve">«Успешный вход»</w:t>
      </w:r>
      <w:r>
        <w:rPr/>
        <w:t xml:space="preserve">, </w:t>
      </w:r>
      <w:r>
        <w:rPr/>
        <w:t xml:space="preserve">«Неверный пароль»</w:t>
      </w:r>
      <w:r>
        <w:rPr/>
        <w:t xml:space="preserve"> и </w:t>
      </w:r>
      <w:r>
        <w:rPr/>
        <w:t xml:space="preserve">«Попытка входа с неизвестного IP-адреса</w:t>
      </w:r>
      <w:r>
        <w:rPr/>
        <w:t xml:space="preserve">».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IP-адрес</w:t>
      </w:r>
      <w:r>
        <w:rPr/>
        <w:t xml:space="preserve"> — IP-адрес, с которого была совершенна попытка войти в аккаунт.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Время</w:t>
      </w:r>
      <w:r>
        <w:rPr/>
        <w:t xml:space="preserve"> — тогда была совершена попытка входа на аккаунт.</w:t>
      </w:r>
    </w:p>
    <w:p>
      <w:pPr>
        <w:pStyle w:val="Heading3"/>
        <w:spacing w:lineRule="auto"/>
      </w:pPr>
      <w:r>
        <w:rPr/>
        <w:t xml:space="preserve">Вкладка «Изменения»</w:t>
      </w:r>
    </w:p>
    <w:p>
      <w:pPr>
        <w:spacing w:lineRule="auto"/>
      </w:pPr>
      <w:r>
        <w:rPr/>
        <w:t xml:space="preserve">В этой вкладке отображается информация об изменениях на аккаунте — о добавлении, изменении или удалении контактов в разделе «</w:t>
      </w:r>
      <w:hyperlink r:id="rId12">
        <w:r>
          <w:rPr>
            <w:rStyle w:val="Hyperlink"/>
          </w:rPr>
          <w:t xml:space="preserve">Доп. контакты</w:t>
        </w:r>
      </w:hyperlink>
      <w:r>
        <w:rPr/>
        <w:t xml:space="preserve">» и о подтверждении e-mail администратора аккаунта. </w:t>
      </w:r>
    </w:p>
    <w:p>
      <w:pPr>
        <w:spacing w:lineRule="auto"/>
      </w:pPr>
      <w:r>
        <w:rPr/>
        <w:drawing>
          <wp:inline distB="0" distL="0" distR="0" distT="0">
            <wp:extent cx="5486400" cy="2028933"/>
            <wp:effectExtent b="0" l="0" r="0" t="0"/>
            <wp:docPr id="5" name="image-IPJ_kymgWlaMUw3X5BUwM.png"/>
            <a:graphic>
              <a:graphicData uri="http://schemas.openxmlformats.org/drawingml/2006/picture">
                <pic:pic>
                  <pic:nvPicPr>
                    <pic:cNvPr id="5" name="image-IPJ_kymgWlaMUw3X5BUwM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89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информации об изменениях указывается: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Дата</w:t>
      </w:r>
      <w:r>
        <w:rPr/>
        <w:t xml:space="preserve"> — когда произошло изменение.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Почта</w:t>
      </w:r>
      <w:r>
        <w:rPr/>
        <w:t xml:space="preserve">  — кто совершил изменение на аккаунте.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Время</w:t>
      </w:r>
      <w:r>
        <w:rPr/>
        <w:t xml:space="preserve"> — тогда было совершено изменение.</w:t>
      </w:r>
    </w:p>
    <w:p>
      <w:pPr>
        <w:spacing w:lineRule="auto"/>
      </w:pPr>
      <w:r>
        <w:rPr/>
        <w:t xml:space="preserve">Онлайн-версия: </w:t>
      </w:r>
      <w:hyperlink r:id="rId14">
        <w:r>
          <w:rPr>
            <w:rStyle w:val="Hyperlink"/>
          </w:rPr>
          <w:t xml:space="preserve">https://kb.onlinepbx.ru/a/sobytiya-akkaunta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ats/incoming" TargetMode="External"/>
  <Relationship Id="rId7" Type="http://schemas.openxmlformats.org/officeDocument/2006/relationships/image" Target="media/image-JJRhsVr_8A8NLSkem_m_d.png" TargetMode="Internal"/>
  <Relationship Id="rId8" Type="http://schemas.openxmlformats.org/officeDocument/2006/relationships/hyperlink" Target="https://panel.onlinepbx.ru/account/notifications" TargetMode="External"/>
  <Relationship Id="rId9" Type="http://schemas.openxmlformats.org/officeDocument/2006/relationships/image" Target="media/image-umL3OZ7W13M11gM6hmQU9.png" TargetMode="Internal"/>
  <Relationship Id="rId10" Type="http://schemas.openxmlformats.org/officeDocument/2006/relationships/image" Target="media/image-DxfmU7xlfS7G1zjF4zZmj.png" TargetMode="Internal"/>
  <Relationship Id="rId11" Type="http://schemas.openxmlformats.org/officeDocument/2006/relationships/image" Target="media/image-yMqbrdFJoYlcK9q-Pk0Hv.png" TargetMode="Internal"/>
  <Relationship Id="rId12" Type="http://schemas.openxmlformats.org/officeDocument/2006/relationships/hyperlink" Target="https://panel.onlinepbx.ru/account/profile/contacts" TargetMode="External"/>
  <Relationship Id="rId13" Type="http://schemas.openxmlformats.org/officeDocument/2006/relationships/image" Target="media/image-IPJ_kymgWlaMUw3X5BUwM.png" TargetMode="Internal"/>
  <Relationship Id="rId14" Type="http://schemas.openxmlformats.org/officeDocument/2006/relationships/hyperlink" Target="https://kb.onlinepbx.ru/a/sobytiya-akkaunta" TargetMode="External"/>
  <Relationship Id="rId1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События аккаунта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