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Смарт Дата Хаб / Smart Data Hub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Smart Data Hub</w:t>
      </w:r>
      <w:r>
        <w:rPr/>
        <w:t xml:space="preserve"> </w:t>
      </w:r>
      <w:r>
        <w:rPr/>
        <w:t xml:space="preserve">— платформа сквозной аналитики на базе искусственного интеллекта. Помимо товарной и сквозной аналитики есть: коллтрекинг, дашборды, пользовательские отчёты и ещё много инструментов для роста вашего бизнеса.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к аккаунту </w:t>
      </w:r>
      <w:r>
        <w:rPr/>
        <w:t xml:space="preserve">Smart Data Hub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в панель управления 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</w:t>
      </w:r>
    </w:p>
    <w:p>
      <w:pPr>
        <w:spacing w:lineRule="auto"/>
      </w:pPr>
      <w:r>
        <w:rPr/>
        <w:t xml:space="preserve">Зайдите в личный кабинет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w4Tb8msm-GcjpI9j-ptDG.png"/>
            <a:graphic>
              <a:graphicData uri="http://schemas.openxmlformats.org/drawingml/2006/picture">
                <pic:pic>
                  <pic:nvPicPr>
                    <pic:cNvPr id="1" name="image-w4Tb8msm-GcjpI9j-ptDG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Smart Data Hub</w:t>
      </w:r>
    </w:p>
    <w:p>
      <w:pPr>
        <w:spacing w:lineRule="auto"/>
      </w:pPr>
      <w:r>
        <w:rPr/>
        <w:t xml:space="preserve">Откройте личный кабинет </w:t>
      </w:r>
      <w:hyperlink r:id="rId9">
        <w:r>
          <w:rPr>
            <w:rStyle w:val="Hyperlink"/>
          </w:rPr>
          <w:t xml:space="preserve">Smart Data Hub</w:t>
        </w:r>
      </w:hyperlink>
      <w:r>
        <w:rPr/>
        <w:t xml:space="preserve">, в списке слева перейдите в раздел </w:t>
      </w:r>
      <w:r>
        <w:rPr/>
        <w:t xml:space="preserve">«Коннекторы».</w:t>
      </w:r>
      <w:r>
        <w:rPr/>
        <w:t xml:space="preserve"> В группе коннекторов «Телефония» найдите интеграцию с onlinePBX и нажмите </w:t>
      </w:r>
      <w:r>
        <w:rPr/>
        <w:t xml:space="preserve">«</w:t>
      </w:r>
      <w:r>
        <w:rPr>
          <w:b/>
        </w:rPr>
        <w:t xml:space="preserve">Подключить</w:t>
      </w:r>
      <w:r>
        <w:rPr/>
        <w:t xml:space="preserve">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85368"/>
            <wp:effectExtent b="0" l="0" r="0" t="0"/>
            <wp:docPr id="2" name="image-juDr66QTqi7z16YGwUEz1.png"/>
            <a:graphic>
              <a:graphicData uri="http://schemas.openxmlformats.org/drawingml/2006/picture">
                <pic:pic>
                  <pic:nvPicPr>
                    <pic:cNvPr id="2" name="image-juDr66QTqi7z16YGwUEz1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Введите данные, скопированные в первом шаге:</w:t>
      </w:r>
    </w:p>
    <w:p>
      <w:pPr>
        <w:numPr>
          <w:ilvl w:val="0"/>
          <w:numId w:val="2"/>
        </w:numPr>
        <w:spacing w:lineRule="auto"/>
      </w:pPr>
      <w:r>
        <w:rPr/>
        <w:t xml:space="preserve">Ваш домен в сервисе Online PBX – ваш домен в формате pbx.000000.onpbx.ru;</w:t>
      </w:r>
    </w:p>
    <w:p>
      <w:pPr>
        <w:numPr>
          <w:ilvl w:val="0"/>
          <w:numId w:val="2"/>
        </w:numPr>
        <w:spacing w:lineRule="auto"/>
      </w:pPr>
      <w:r>
        <w:rPr/>
        <w:t xml:space="preserve">API ключ – ключ из личного кабинета onlinePBX.</w:t>
      </w:r>
    </w:p>
    <w:p>
      <w:pPr>
        <w:spacing w:lineRule="auto"/>
      </w:pPr>
      <w:r>
        <w:rPr/>
        <w:t xml:space="preserve">Затем нажмите 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978915"/>
            <wp:effectExtent b="0" l="0" r="0" t="0"/>
            <wp:docPr id="3" name="image-6VIUkFpkr9CdPKlHVT3Zt.png"/>
            <a:graphic>
              <a:graphicData uri="http://schemas.openxmlformats.org/drawingml/2006/picture">
                <pic:pic>
                  <pic:nvPicPr>
                    <pic:cNvPr id="3" name="image-6VIUkFpkr9CdPKlHVT3Zt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8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Дополнительная настройка фильтра</w:t>
      </w:r>
    </w:p>
    <w:p>
      <w:pPr>
        <w:spacing w:lineRule="auto"/>
      </w:pPr>
      <w:r>
        <w:rPr/>
        <w:t xml:space="preserve">После подключения можно настроить фильтр данных, которые будут загружаться из onlinePBX в систему — например, если у вас несколько номеров, то можно выбрать конкретные. Этот шаг можно пропустить или обратиться к сотрудникам Smart Data Hub за помощью в настройке.</w:t>
      </w:r>
    </w:p>
    <w:p>
      <w:pPr>
        <w:spacing w:lineRule="auto"/>
      </w:pPr>
      <w:r>
        <w:rPr/>
        <w:t xml:space="preserve">В открывшемся окне перетащите </w:t>
      </w:r>
      <w:r>
        <w:rPr/>
        <w:t xml:space="preserve">«Фильтр по номеру телефона»</w:t>
      </w:r>
      <w:r>
        <w:rPr/>
        <w:t xml:space="preserve"> в поле </w:t>
      </w:r>
      <w:r>
        <w:rPr/>
        <w:t xml:space="preserve">«Условия».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поле </w:t>
      </w:r>
      <w:r>
        <w:rPr/>
        <w:t xml:space="preserve">«Условия»</w:t>
      </w:r>
      <w:r>
        <w:rPr/>
        <w:t xml:space="preserve"> укажите:</w:t>
      </w:r>
    </w:p>
    <w:p>
      <w:pPr>
        <w:numPr>
          <w:ilvl w:val="0"/>
          <w:numId w:val="3"/>
        </w:numPr>
        <w:spacing w:lineRule="auto"/>
      </w:pPr>
      <w:r>
        <w:rPr/>
        <w:t xml:space="preserve">Включить;</w:t>
      </w:r>
    </w:p>
    <w:p>
      <w:pPr>
        <w:numPr>
          <w:ilvl w:val="0"/>
          <w:numId w:val="3"/>
        </w:numPr>
        <w:spacing w:lineRule="auto"/>
      </w:pPr>
      <w:r>
        <w:rPr/>
        <w:t xml:space="preserve">Равно;</w:t>
      </w:r>
    </w:p>
    <w:p>
      <w:pPr>
        <w:numPr>
          <w:ilvl w:val="0"/>
          <w:numId w:val="3"/>
        </w:numPr>
        <w:spacing w:lineRule="auto"/>
      </w:pPr>
      <w:r>
        <w:rPr/>
        <w:t xml:space="preserve">Введите внешний номер телефона.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Затем нажмите </w:t>
      </w:r>
      <w:r>
        <w:rPr/>
        <w:t xml:space="preserve">«Готово»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788913"/>
            <wp:effectExtent b="0" l="0" r="0" t="0"/>
            <wp:docPr id="4" name="image-wuCYOEBtGiMxV4D1FSh7r.png"/>
            <a:graphic>
              <a:graphicData uri="http://schemas.openxmlformats.org/drawingml/2006/picture">
                <pic:pic>
                  <pic:nvPicPr>
                    <pic:cNvPr id="4" name="image-wuCYOEBtGiMxV4D1FSh7r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89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Появится окно с результатом. При возникновении ошибки на этом этапе необходимо обратиться в поддержку Smart Data Hub. Нажмите </w:t>
      </w:r>
      <w:r>
        <w:rPr/>
        <w:t xml:space="preserve">«Закрыть»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285875"/>
            <wp:effectExtent b="0" l="0" r="0" t="0"/>
            <wp:docPr id="5" name="image-hsTb490OcpPPK3XbAE2Nr.png"/>
            <a:graphic>
              <a:graphicData uri="http://schemas.openxmlformats.org/drawingml/2006/picture">
                <pic:pic>
                  <pic:nvPicPr>
                    <pic:cNvPr id="5" name="image-hsTb490OcpPPK3XbAE2Nr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5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 После настройки интеграции в разделе </w:t>
      </w:r>
      <w:r>
        <w:rPr/>
        <w:t xml:space="preserve">«Коннекторы»</w:t>
      </w:r>
      <w:r>
        <w:rPr/>
        <w:t xml:space="preserve"> появится надпись </w:t>
      </w:r>
      <w:r>
        <w:rPr/>
        <w:t xml:space="preserve">«Установлено»</w:t>
      </w:r>
      <w:r>
        <w:rPr/>
        <w:t xml:space="preserve"> вместо кнопки 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t xml:space="preserve">Если вам нужно изменить настройки уже подключённой интеграции, то нажмите на три точки рядом с надписью </w:t>
      </w:r>
      <w:r>
        <w:rPr/>
        <w:t xml:space="preserve">«Подключено»</w:t>
      </w:r>
      <w:r>
        <w:rPr/>
        <w:t xml:space="preserve">, затем в кебаб-меню выберите </w:t>
      </w:r>
      <w:r>
        <w:rPr/>
        <w:t xml:space="preserve">«Редактировать»</w:t>
      </w:r>
      <w:r>
        <w:rPr/>
        <w:t xml:space="preserve">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Онлайн-версия: </w:t>
      </w:r>
      <w:hyperlink r:id="rId14">
        <w:r>
          <w:rPr>
            <w:rStyle w:val="Hyperlink"/>
          </w:rPr>
          <w:t xml:space="preserve">https://kb.onlinepbx.ru/a/smart-data-khab-smart-data-hub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ats/incoming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image" Target="media/image-w4Tb8msm-GcjpI9j-ptDG.png" TargetMode="Internal"/>
  <Relationship Id="rId9" Type="http://schemas.openxmlformats.org/officeDocument/2006/relationships/hyperlink" Target="https://cloud.smartanalytics.io/ru/" TargetMode="External"/>
  <Relationship Id="rId10" Type="http://schemas.openxmlformats.org/officeDocument/2006/relationships/image" Target="media/image-juDr66QTqi7z16YGwUEz1.png" TargetMode="Internal"/>
  <Relationship Id="rId11" Type="http://schemas.openxmlformats.org/officeDocument/2006/relationships/image" Target="media/image-6VIUkFpkr9CdPKlHVT3Zt.png" TargetMode="Internal"/>
  <Relationship Id="rId12" Type="http://schemas.openxmlformats.org/officeDocument/2006/relationships/image" Target="media/image-wuCYOEBtGiMxV4D1FSh7r.png" TargetMode="Internal"/>
  <Relationship Id="rId13" Type="http://schemas.openxmlformats.org/officeDocument/2006/relationships/image" Target="media/image-hsTb490OcpPPK3XbAE2Nr.png" TargetMode="Internal"/>
  <Relationship Id="rId14" Type="http://schemas.openxmlformats.org/officeDocument/2006/relationships/hyperlink" Target="https://kb.onlinepbx.ru/a/smart-data-khab-smart-data-hub" TargetMode="External"/>
  <Relationship Id="rId1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Смарт Дата Хаб / Smart Data Hub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