
<file path=[Content_Types].xml><?xml version="1.0" encoding="utf-8"?>
<Types xmlns="http://schemas.openxmlformats.org/package/2006/content-types">
  <Default Extension="rels" ContentType="application/vnd.openxmlformats-package.relationships+xml"/>
  <Default Extension="jpeg" ContentType="image/jpeg"/>
  <Default Extension="png" ContentType="image/png"/>
  <Default Extension="xml" ContentType="application/xml"/>
  <Override PartName="/_rels/.rels" ContentType="application/vnd.openxmlformats-package.relationship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</Relationships>
</file>

<file path=word/document.xml><?xml version="1.0" encoding="utf-8"?>
<w:document xmlns:a="http://schemas.openxmlformats.org/drawingml/2006/main" xmlns:cdr="http://schemas.openxmlformats.org/drawingml/2006/chartDrawing" xmlns:o="urn:schemas-microsoft-com:office:office" xmlns:pic="http://schemas.openxmlformats.org/drawingml/2006/picture" xmlns:r="http://schemas.openxmlformats.org/officeDocument/2006/relationships" xmlns:v="urn:schemas-microsoft-com:vml" xmlns:ve="http://schemas.openxmlformats.org/markup-compatibility/2006" xmlns:vt="http://schemas.openxmlformats.org/officeDocument/2006/docPropsVTypes" xmlns:w="http://schemas.openxmlformats.org/wordprocessingml/2006/main" xmlns:w10="urn:schemas-microsoft-com:office:word" xmlns:wp="http://schemas.openxmlformats.org/drawingml/2006/wordprocessingDrawing" xmlns:wne="http://schemas.microsoft.com/office/word/2006/wordml">
  <w:body>
    <w:sectPr>
      <w:pgSz w:w="12240" w:h="15840" w:orient="portrait"/>
      <w:pgMar w:top="1440" w:right="1800" w:bottom="1440" w:left="1800" w:header="720" w:footer="720" w:gutter="0"/>
    </w:sectPr>
    <w:p>
      <w:pPr>
        <w:spacing w:lineRule="auto"/>
      </w:pPr>
      <w:r>
        <w:rPr/>
        <w:t xml:space="preserve"/>
      </w:r>
    </w:p>
    <w:p>
      <w:pPr>
        <w:pStyle w:val="Heading1"/>
        <w:spacing w:lineRule="auto"/>
      </w:pPr>
      <w:r>
        <w:rPr/>
        <w:t xml:space="preserve">СэйлБот.про / SaleBot.pro</w:t>
      </w:r>
    </w:p>
    <w:p>
      <w:pPr>
        <w:spacing w:lineRule="auto"/>
      </w:pPr>
      <w:r>
        <w:rPr/>
        <w:t xml:space="preserve">Обновлено 22 сентября 2026 г.</w:t>
      </w:r>
    </w:p>
    <w:p>
      <w:pPr>
        <w:spacing w:lineRule="auto"/>
      </w:pPr>
      <w:r>
        <w:rPr/>
        <w:t xml:space="preserve">Salebot.pro</w:t>
      </w:r>
      <w:r>
        <w:rPr/>
        <w:t xml:space="preserve"> — мощная платформа для автоматизации бизнеса, увеличения вашей прибыли и эффективности.</w:t>
      </w:r>
    </w:p>
    <w:p>
      <w:pPr>
        <w:pStyle w:val="Heading3"/>
        <w:spacing w:lineRule="auto"/>
      </w:pPr>
      <w:r>
        <w:rPr/>
        <w:t xml:space="preserve">Что может интеграция:</w:t>
      </w:r>
    </w:p>
    <w:p>
      <w:pPr>
        <w:numPr>
          <w:ilvl w:val="0"/>
          <w:numId w:val="1"/>
        </w:numPr>
        <w:spacing w:lineRule="auto"/>
      </w:pPr>
      <w:r>
        <w:rPr/>
        <w:t xml:space="preserve">Звонки из карточки клиента.</w:t>
      </w:r>
    </w:p>
    <w:p>
      <w:pPr>
        <w:numPr>
          <w:ilvl w:val="0"/>
          <w:numId w:val="1"/>
        </w:numPr>
        <w:spacing w:lineRule="auto"/>
      </w:pPr>
      <w:r>
        <w:rPr/>
        <w:t xml:space="preserve">Всплывающая карточка при звонке.</w:t>
      </w:r>
    </w:p>
    <w:p>
      <w:pPr>
        <w:pStyle w:val="Heading3"/>
        <w:spacing w:lineRule="auto"/>
      </w:pPr>
      <w:r>
        <w:rPr/>
        <w:t xml:space="preserve">Что понадобится для интеграции</w:t>
      </w:r>
    </w:p>
    <w:p>
      <w:pPr>
        <w:numPr>
          <w:ilvl w:val="0"/>
          <w:numId w:val="2"/>
        </w:numPr>
        <w:spacing w:lineRule="auto"/>
      </w:pPr>
      <w:r>
        <w:rPr/>
        <w:t xml:space="preserve">Администраторский доступ к аккаунту </w:t>
      </w:r>
      <w:hyperlink r:id="rId6">
        <w:r>
          <w:rPr>
            <w:rStyle w:val="Hyperlink"/>
          </w:rPr>
          <w:t xml:space="preserve">SaleBot.pro</w:t>
        </w:r>
      </w:hyperlink>
      <w:r>
        <w:rPr/>
        <w:t xml:space="preserve">.</w:t>
      </w:r>
    </w:p>
    <w:p>
      <w:pPr>
        <w:numPr>
          <w:ilvl w:val="0"/>
          <w:numId w:val="2"/>
        </w:numPr>
        <w:spacing w:lineRule="auto"/>
      </w:pPr>
      <w:r>
        <w:rPr/>
        <w:t xml:space="preserve">Администраторский доступ в панель управления </w:t>
      </w:r>
      <w:hyperlink r:id="rId7">
        <w:r>
          <w:rPr>
            <w:rStyle w:val="Hyperlink"/>
          </w:rPr>
          <w:t xml:space="preserve">onlinePBX</w:t>
        </w:r>
      </w:hyperlink>
      <w:r>
        <w:rPr/>
        <w:t xml:space="preserve">.</w:t>
      </w:r>
    </w:p>
    <w:p>
      <w:pPr>
        <w:pStyle w:val="Heading2"/>
        <w:spacing w:lineRule="auto"/>
      </w:pPr>
      <w:r>
        <w:rPr/>
        <w:t xml:space="preserve">Как настроить интеграцию</w:t>
      </w:r>
    </w:p>
    <w:p>
      <w:pPr>
        <w:pStyle w:val="Heading4"/>
        <w:spacing w:lineRule="auto"/>
      </w:pPr>
      <w:r>
        <w:rPr/>
        <w:t xml:space="preserve">Шаг 1. Настройка в личном кабинете onlinePBX</w:t>
      </w:r>
    </w:p>
    <w:p>
      <w:pPr>
        <w:spacing w:lineRule="auto"/>
      </w:pPr>
      <w:r>
        <w:rPr/>
        <w:t xml:space="preserve">Для настройки из панели управления onlinePBX потребуются домен и API-ключ. Перейдите в </w:t>
      </w:r>
      <w:r>
        <w:rPr/>
        <w:t xml:space="preserve">Интеграция &gt; API</w:t>
      </w:r>
      <w:r>
        <w:rPr/>
        <w:t xml:space="preserve">. Скопируйте API-ключ, а название домена будет в верхней части панели.</w:t>
      </w:r>
    </w:p>
    <w:p>
      <w:pPr>
        <w:spacing w:lineRule="auto"/>
      </w:pPr>
      <w:r>
        <w:rPr/>
        <w:drawing>
          <wp:inline distB="0" distL="0" distR="0" distT="0">
            <wp:extent cx="5486400" cy="3254213"/>
            <wp:effectExtent b="0" l="0" r="0" t="0"/>
            <wp:docPr id="1" name="image-fGcAWdSwPE59JFZQJyG3x.png"/>
            <a:graphic>
              <a:graphicData uri="http://schemas.openxmlformats.org/drawingml/2006/picture">
                <pic:pic>
                  <pic:nvPicPr>
                    <pic:cNvPr id="1" name="image-fGcAWdSwPE59JFZQJyG3x.png" descr=""/>
                    <pic:cNvPicPr/>
                  </pic:nvPicPr>
                  <pic:blipFill>
                    <a:blip r:embed="rId8" cstate="print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25421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4"/>
        <w:spacing w:lineRule="auto"/>
      </w:pPr>
      <w:r>
        <w:rPr/>
        <w:t xml:space="preserve">Шаг 2. Подключение к Salebot</w:t>
      </w:r>
    </w:p>
    <w:p>
      <w:pPr>
        <w:spacing w:lineRule="auto"/>
      </w:pPr>
      <w:r>
        <w:rPr/>
        <w:t xml:space="preserve">В SaleBot.pro перейдите в раздел </w:t>
      </w:r>
      <w:r>
        <w:rPr/>
        <w:t xml:space="preserve">«Телефония»,</w:t>
      </w:r>
      <w:r>
        <w:rPr/>
        <w:t xml:space="preserve"> расположенный в настройках проекта.</w:t>
      </w:r>
    </w:p>
    <w:p>
      <w:pPr>
        <w:spacing w:lineRule="auto"/>
      </w:pPr>
      <w:r>
        <w:rPr/>
        <w:drawing>
          <wp:inline distB="0" distL="0" distR="0" distT="0">
            <wp:extent cx="5486400" cy="5281574"/>
            <wp:effectExtent b="0" l="0" r="0" t="0"/>
            <wp:docPr id="2" name="image-6ZEw-zbjSa-W0JLZyHtTI.png"/>
            <a:graphic>
              <a:graphicData uri="http://schemas.openxmlformats.org/drawingml/2006/picture">
                <pic:pic>
                  <pic:nvPicPr>
                    <pic:cNvPr id="2" name="image-6ZEw-zbjSa-W0JLZyHtTI.png" descr=""/>
                    <pic:cNvPicPr/>
                  </pic:nvPicPr>
                  <pic:blipFill>
                    <a:blip r:embed="rId9" cstate="print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28157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lineRule="auto"/>
      </w:pPr>
      <w:r>
        <w:rPr/>
        <w:t xml:space="preserve">В открывшемся окне найдите onlinePBX среди доступных сервисов для интеграции и нажмите </w:t>
      </w:r>
      <w:r>
        <w:rPr/>
        <w:t xml:space="preserve">«Подключить».</w:t>
      </w:r>
    </w:p>
    <w:p>
      <w:pPr>
        <w:spacing w:lineRule="auto"/>
      </w:pPr>
      <w:r>
        <w:rPr/>
      </w:r>
    </w:p>
    <w:p>
      <w:pPr>
        <w:spacing w:lineRule="auto"/>
      </w:pPr>
      <w:r>
        <w:rPr/>
        <w:t xml:space="preserve">В окне модальной формы вставьте скопированные из </w:t>
      </w:r>
      <w:r>
        <w:rPr>
          <w:b/>
        </w:rPr>
        <w:t xml:space="preserve">«Шага 1»</w:t>
      </w:r>
      <w:r>
        <w:rPr/>
        <w:t xml:space="preserve"> домен и API-ключ, после чего нажмите </w:t>
      </w:r>
      <w:r>
        <w:rPr/>
        <w:t xml:space="preserve">«Сохранить настройки».</w:t>
      </w:r>
    </w:p>
    <w:p>
      <w:pPr>
        <w:spacing w:lineRule="auto"/>
      </w:pPr>
      <w:r>
        <w:rPr/>
        <w:drawing>
          <wp:inline distB="0" distL="0" distR="0" distT="0">
            <wp:extent cx="5486400" cy="2624685"/>
            <wp:effectExtent b="0" l="0" r="0" t="0"/>
            <wp:docPr id="3" name="image-BzDLfIn-NjXsq57-E4h3I.png"/>
            <a:graphic>
              <a:graphicData uri="http://schemas.openxmlformats.org/drawingml/2006/picture">
                <pic:pic>
                  <pic:nvPicPr>
                    <pic:cNvPr id="3" name="image-BzDLfIn-NjXsq57-E4h3I.png" descr=""/>
                    <pic:cNvPicPr/>
                  </pic:nvPicPr>
                  <pic:blipFill>
                    <a:blip r:embed="rId10" cstate="print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62468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lineRule="auto"/>
      </w:pPr>
      <w:r>
        <w:rPr/>
        <w:t xml:space="preserve">Если вы сделали все верно, то в разделе </w:t>
      </w:r>
      <w:r>
        <w:rPr/>
        <w:t xml:space="preserve">«Телефония»</w:t>
      </w:r>
      <w:r>
        <w:rPr/>
        <w:t xml:space="preserve"> вы увидите </w:t>
      </w:r>
      <w:r>
        <w:rPr/>
        <w:t xml:space="preserve">«Подключено».</w:t>
      </w:r>
    </w:p>
    <w:p>
      <w:pPr>
        <w:spacing w:lineRule="auto"/>
      </w:pPr>
      <w:r>
        <w:rPr/>
      </w:r>
    </w:p>
    <w:p>
      <w:pPr>
        <w:pStyle w:val="Heading4"/>
        <w:spacing w:lineRule="auto"/>
      </w:pPr>
      <w:r>
        <w:rPr/>
        <w:t xml:space="preserve">Шаг 3. Настройка Webhooks</w:t>
      </w:r>
    </w:p>
    <w:p>
      <w:pPr>
        <w:spacing w:lineRule="auto"/>
      </w:pPr>
      <w:r>
        <w:rPr/>
        <w:t xml:space="preserve">В личном кабинете onlnePBX перейдите в </w:t>
      </w:r>
      <w:r>
        <w:rPr/>
        <w:t xml:space="preserve">Интеграция</w:t>
      </w:r>
      <w:r>
        <w:rPr/>
        <w:t xml:space="preserve"> &gt; </w:t>
      </w:r>
      <w:r>
        <w:rPr/>
        <w:t xml:space="preserve">Webhooks</w:t>
      </w:r>
      <w:r>
        <w:rPr/>
        <w:t xml:space="preserve">. Нажмите </w:t>
      </w:r>
      <w:r>
        <w:rPr/>
        <w:t xml:space="preserve">«+ Добавить»</w:t>
      </w:r>
      <w:r>
        <w:rPr/>
        <w:t xml:space="preserve">, в поле </w:t>
      </w:r>
      <w:r>
        <w:rPr/>
        <w:t xml:space="preserve">«URL-Адрес»</w:t>
      </w:r>
      <w:r>
        <w:rPr/>
        <w:t xml:space="preserve"> вставьте </w:t>
      </w:r>
      <w:hyperlink r:id="rId11">
        <w:r>
          <w:rPr>
            <w:rStyle w:val="Hyperlink"/>
          </w:rPr>
          <w:t xml:space="preserve">https://chatter.salebot.pro/onlinepbx_webhook/,</w:t>
        </w:r>
      </w:hyperlink>
      <w:r>
        <w:rPr/>
        <w:t xml:space="preserve"> где  — это ваш домен onlinePBX. Выберите все события, они будут передаваться в CRM-систему при помощи Webhook. Нажмите </w:t>
      </w:r>
      <w:r>
        <w:rPr/>
        <w:t xml:space="preserve">«Сохранить».</w:t>
      </w:r>
    </w:p>
    <w:p>
      <w:pPr>
        <w:spacing w:lineRule="auto"/>
      </w:pPr>
      <w:r>
        <w:rPr/>
      </w:r>
    </w:p>
    <w:p>
      <w:pPr>
        <w:pStyle w:val="Heading4"/>
        <w:spacing w:lineRule="auto"/>
      </w:pPr>
      <w:r>
        <w:rPr/>
        <w:t xml:space="preserve">Функции в калькуляторе</w:t>
      </w:r>
    </w:p>
    <w:p>
      <w:pPr>
        <w:numPr>
          <w:ilvl w:val="0"/>
          <w:numId w:val="3"/>
        </w:numPr>
        <w:spacing w:lineRule="auto"/>
      </w:pPr>
      <w:r>
        <w:rPr/>
        <w:t xml:space="preserve">onlinepbx_employee_call(short_number, client_number) — для инициации звонков между сотрудниками и клиентами.⁠</w:t>
      </w:r>
    </w:p>
    <w:p>
      <w:pPr>
        <w:spacing w:lineRule="auto"/>
      </w:pPr>
      <w:r>
        <w:rPr/>
        <w:t xml:space="preserve">Параметры</w:t>
      </w:r>
    </w:p>
    <w:p>
      <w:pPr>
        <w:spacing w:lineRule="auto"/>
      </w:pPr>
      <w:r>
        <w:rPr/>
        <w:t xml:space="preserve">Описание</w:t>
      </w:r>
    </w:p>
    <w:p>
      <w:pPr>
        <w:spacing w:lineRule="auto"/>
      </w:pPr>
      <w:r>
        <w:rPr/>
        <w:t xml:space="preserve">short_number</w:t>
      </w:r>
    </w:p>
    <w:p>
      <w:pPr>
        <w:spacing w:lineRule="auto"/>
      </w:pPr>
      <w:r>
        <w:rPr/>
        <w:t xml:space="preserve">внутренний короткий номер сотрудника</w:t>
      </w:r>
    </w:p>
    <w:p>
      <w:pPr>
        <w:spacing w:lineRule="auto"/>
      </w:pPr>
      <w:r>
        <w:rPr/>
        <w:t xml:space="preserve">client_number</w:t>
      </w:r>
    </w:p>
    <w:p>
      <w:pPr>
        <w:spacing w:lineRule="auto"/>
      </w:pPr>
      <w:r>
        <w:rPr/>
        <w:t xml:space="preserve">номер клиента</w:t>
      </w:r>
    </w:p>
    <w:p>
      <w:pPr>
        <w:numPr>
          <w:ilvl w:val="0"/>
          <w:numId w:val="4"/>
        </w:numPr>
        <w:spacing w:lineRule="auto"/>
      </w:pPr>
      <w:r>
        <w:rPr/>
        <w:t xml:space="preserve">onlinepbx_group_call(group_number, client_number) — для групповых звонков.⁠⁠</w:t>
      </w:r>
    </w:p>
    <w:p>
      <w:pPr>
        <w:spacing w:lineRule="auto"/>
      </w:pPr>
      <w:r>
        <w:rPr/>
        <w:t xml:space="preserve">Параметры</w:t>
      </w:r>
    </w:p>
    <w:p>
      <w:pPr>
        <w:spacing w:lineRule="auto"/>
      </w:pPr>
      <w:r>
        <w:rPr/>
        <w:t xml:space="preserve">Описание</w:t>
      </w:r>
    </w:p>
    <w:p>
      <w:pPr>
        <w:spacing w:lineRule="auto"/>
      </w:pPr>
      <w:r>
        <w:rPr/>
        <w:t xml:space="preserve">group_number</w:t>
      </w:r>
    </w:p>
    <w:p>
      <w:pPr>
        <w:spacing w:lineRule="auto"/>
      </w:pPr>
      <w:r>
        <w:rPr/>
        <w:t xml:space="preserve">внутренний номер группы сотрудников</w:t>
      </w:r>
    </w:p>
    <w:p>
      <w:pPr>
        <w:spacing w:lineRule="auto"/>
      </w:pPr>
      <w:r>
        <w:rPr/>
        <w:t xml:space="preserve">client_number</w:t>
      </w:r>
    </w:p>
    <w:p>
      <w:pPr>
        <w:spacing w:lineRule="auto"/>
      </w:pPr>
      <w:r>
        <w:rPr/>
        <w:t xml:space="preserve">номер клиента</w:t>
      </w:r>
    </w:p>
    <w:p>
      <w:pPr>
        <w:spacing w:lineRule="auto"/>
      </w:pPr>
      <w:r>
        <w:rPr/>
        <w:t xml:space="preserve">Эта функция инициирует звонок сразу же группе сотрудников, после того как один из сотрудников возьмет трубку - он начнет звонить клиенту.</w:t>
      </w:r>
    </w:p>
    <w:p>
      <w:pPr>
        <w:spacing w:lineRule="auto"/>
      </w:pPr>
      <w:r>
        <w:rPr/>
        <w:t xml:space="preserve">Есть особенности использования звонка по клику. Подробнее в </w:t>
      </w:r>
      <w:hyperlink r:id="rId12">
        <w:r>
          <w:rPr>
            <w:rStyle w:val="Hyperlink"/>
          </w:rPr>
          <w:t xml:space="preserve">статье.</w:t>
        </w:r>
      </w:hyperlink>
    </w:p>
    <w:p>
      <w:pPr>
        <w:spacing w:lineRule="auto"/>
      </w:pPr>
      <w:r>
        <w:rPr/>
        <w:t xml:space="preserve">Готово!</w:t>
      </w:r>
    </w:p>
    <w:p>
      <w:pPr>
        <w:spacing w:lineRule="auto"/>
      </w:pPr>
      <w:r>
        <w:rPr/>
        <w:t xml:space="preserve">Онлайн-версия: </w:t>
      </w:r>
      <w:hyperlink r:id="rId13">
        <w:r>
          <w:rPr>
            <w:rStyle w:val="Hyperlink"/>
          </w:rPr>
          <w:t xml:space="preserve">https://kb.onlinepbx.ru/a/seylbot-pro-salebot-pro</w:t>
        </w:r>
      </w:hyperlink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numbering.xml><?xml version="1.0" encoding="utf-8"?>
<w:numbering xmlns:w="http://schemas.openxmlformats.org/wordprocessingml/2006/main" xmlns:ve="http://schemas.openxmlformats.org/markup-compatibility/2006" xmlns:o="urn:schemas-microsoft-com:office:office" xmlns:r="http://schemas.openxmlformats.org/officeDocument/2006/relationships" xmlns:v="urn:schemas-microsoft-com:vml" xmlns:wp="http://schemas.openxmlformats.org/drawingml/2006/wordprocessingDrawing" xmlns:w10="urn:schemas-microsoft-com:office:word" xmlns:wne="http://schemas.microsoft.com/office/word/2006/wordml">
  <w:abstractNum w:abstractNumId="1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</w:abstractNum>
  <w:abstractNum w:abstractNumId="3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4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v="urn:schemas-microsoft-com:vml" xmlns:w10="urn:schemas-microsoft-com:office:word" xmlns:sl="http://schemas.openxmlformats.org/schemaLibrary/2006/main">
  <w:zoom w:percent="100"/>
  <w:defaultTabStop w:val="720"/>
  <w:decimalSymbol w:val="."/>
  <w:listSeparator w:val=","/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Arial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20" w:line="240" w:lineRule="atLeast"/>
      </w:pPr>
    </w:pPrDefault>
  </w:docDefaults>
  <w:style w:type="character" w:styleId="Hyperlink">
    <w:name w:val="Hyperlink"/>
    <w:rPr>
      <w:color w:val="0000FF"/>
      <w:u w:val="single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</w:styles>
</file>

<file path=word/webSettings.xml><?xml version="1.0" encoding="utf-8"?>
<w:webSettings xmlns:w="http://schemas.openxmlformats.org/wordprocessingml/2006/main" xmlns:r="http://schemas.openxmlformats.org/officeDocument/2006/relationships"/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numbering" Target="numbering.xml"/>
  <Relationship Id="rId2" Type="http://schemas.openxmlformats.org/officeDocument/2006/relationships/styles" Target="styles.xml"/>
  <Relationship Id="rId3" Type="http://schemas.openxmlformats.org/officeDocument/2006/relationships/settings" Target="settings.xml"/>
  <Relationship Id="rId4" Type="http://schemas.openxmlformats.org/officeDocument/2006/relationships/webSettings" Target="webSettings.xml"/>
  <Relationship Id="rId5" Type="http://schemas.openxmlformats.org/officeDocument/2006/relationships/fontTable" Target="fontTable.xml"/>
  <Relationship Id="rId6" Type="http://schemas.openxmlformats.org/officeDocument/2006/relationships/hyperlink" Target="https://salebot.pro/" TargetMode="External"/>
  <Relationship Id="rId7" Type="http://schemas.openxmlformats.org/officeDocument/2006/relationships/hyperlink" Target="https://panel.onlinepbx.ru/ats/incoming" TargetMode="External"/>
  <Relationship Id="rId8" Type="http://schemas.openxmlformats.org/officeDocument/2006/relationships/image" Target="media/image-fGcAWdSwPE59JFZQJyG3x.png" TargetMode="Internal"/>
  <Relationship Id="rId9" Type="http://schemas.openxmlformats.org/officeDocument/2006/relationships/image" Target="media/image-6ZEw-zbjSa-W0JLZyHtTI.png" TargetMode="Internal"/>
  <Relationship Id="rId10" Type="http://schemas.openxmlformats.org/officeDocument/2006/relationships/image" Target="media/image-BzDLfIn-NjXsq57-E4h3I.png" TargetMode="Internal"/>
  <Relationship Id="rId11" Type="http://schemas.openxmlformats.org/officeDocument/2006/relationships/hyperlink" Target="https://chatter.salebot.pro/onlinepbx_webhook/%3Cdomain%3E," TargetMode="External"/>
  <Relationship Id="rId12" Type="http://schemas.openxmlformats.org/officeDocument/2006/relationships/hyperlink" Target="https://kb.onlinepbx.ru/a/integratsii-s-crm-i-drugimi-servisami" TargetMode="External"/>
  <Relationship Id="rId13" Type="http://schemas.openxmlformats.org/officeDocument/2006/relationships/hyperlink" Target="https://kb.onlinepbx.ru/a/seylbot-pro-salebot-pro" TargetMode="External"/>
  <Relationship Id="rId14" Type="http://schemas.openxmlformats.org/officeDocument/2006/relationships/theme" Target="theme/theme1.xml" TargetMode="Interna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Arial"/>
        <a:cs typeface=""/>
      </a:majorFont>
      <a:minorFont>
        <a:latin typeface="Arial"/>
        <a:ea typeface="Arial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</a:theme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СэйлБот.про / SaleBot.pro</dc:title>
  <dc:subject/>
  <dc:creator>html-to-docx</dc:creator>
  <cp:keywords>html-to-docx</cp:keywords>
  <dc:description/>
  <cp:lastModifiedBy>html-to-docx</cp:lastModifiedBy>
  <cp:revision>1</cp:revision>
  <dcterms:created xsi:type="dcterms:W3CDTF">2026-10-16T01:46:53.973Z</dcterms:created>
  <dcterms:modified xsi:type="dcterms:W3CDTF">2026-10-16T01:46:53.973Z</dcterms:modified>
</cp:coreProperties>
</file>