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«Звонки»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Раздел помогает фиксировать и отслеживать звонки, прослушивать разговоры, скачивать записи и составлять отчеты по количеству и длительности разговоров.</w:t>
      </w:r>
    </w:p>
    <w:p>
      <w:pPr>
        <w:spacing w:lineRule="auto"/>
      </w:pPr>
      <w:r>
        <w:rPr/>
        <w:t xml:space="preserve">В панели управления перейдите в раздел «</w:t>
      </w:r>
      <w:hyperlink r:id="rId6">
        <w:r>
          <w:rPr>
            <w:rStyle w:val="Hyperlink"/>
          </w:rPr>
          <w:t xml:space="preserve">Звонки</w:t>
        </w:r>
      </w:hyperlink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5486400" cy="2584436"/>
            <wp:effectExtent b="0" l="0" r="0" t="0"/>
            <wp:docPr id="1" name="image-Mfz02wjdQSnsoczojc8Z2.png"/>
            <a:graphic>
              <a:graphicData uri="http://schemas.openxmlformats.org/drawingml/2006/picture">
                <pic:pic>
                  <pic:nvPicPr>
                    <pic:cNvPr id="1" name="image-Mfz02wjdQSnsoczojc8Z2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4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верхней левой части экрана расположены два подраздела: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Все звонки</w:t>
      </w:r>
      <w:r>
        <w:rPr/>
        <w:t xml:space="preserve"> — содержит все звонки, успешные и не успешные.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Разговоры</w:t>
      </w:r>
      <w:r>
        <w:rPr/>
        <w:t xml:space="preserve"> — содержит только успешные звонки, в которых состоялся разговор.</w:t>
      </w:r>
    </w:p>
    <w:p>
      <w:pPr>
        <w:spacing w:lineRule="auto"/>
      </w:pPr>
      <w:r>
        <w:rPr/>
        <w:drawing>
          <wp:inline distB="0" distL="0" distR="0" distT="0">
            <wp:extent cx="5486400" cy="431265"/>
            <wp:effectExtent b="0" l="0" r="0" t="0"/>
            <wp:docPr id="2" name="image-w6riiylYTprUf5Fa7quwZ.png"/>
            <a:graphic>
              <a:graphicData uri="http://schemas.openxmlformats.org/drawingml/2006/picture">
                <pic:pic>
                  <pic:nvPicPr>
                    <pic:cNvPr id="2" name="image-w6riiylYTprUf5Fa7quwZ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2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Графики</w:t>
      </w:r>
    </w:p>
    <w:p>
      <w:pPr>
        <w:spacing w:lineRule="auto"/>
      </w:pPr>
      <w:r>
        <w:rPr/>
        <w:t xml:space="preserve">У каждого подраздела во всех вкладках есть свои графики. Для открытия графика нажмите на стрелку в центре экрана.</w:t>
      </w:r>
    </w:p>
    <w:p>
      <w:pPr>
        <w:spacing w:lineRule="auto"/>
      </w:pPr>
      <w:r>
        <w:rPr/>
        <w:drawing>
          <wp:inline distB="0" distL="0" distR="0" distT="0">
            <wp:extent cx="5486400" cy="1428549"/>
            <wp:effectExtent b="0" l="0" r="0" t="0"/>
            <wp:docPr id="3" name="image-PsFZZxcHAtQVOa1dtw4k7.png"/>
            <a:graphic>
              <a:graphicData uri="http://schemas.openxmlformats.org/drawingml/2006/picture">
                <pic:pic>
                  <pic:nvPicPr>
                    <pic:cNvPr id="3" name="image-PsFZZxcHAtQVOa1dtw4k7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85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Графики состоят из круговой диаграммы, легенды графика и графика.</w:t>
      </w:r>
    </w:p>
    <w:p>
      <w:pPr>
        <w:spacing w:lineRule="auto"/>
      </w:pPr>
      <w:r>
        <w:rPr/>
        <w:drawing>
          <wp:inline distB="0" distL="0" distR="0" distT="0">
            <wp:extent cx="5486400" cy="2144539"/>
            <wp:effectExtent b="0" l="0" r="0" t="0"/>
            <wp:docPr id="4" name="image-jUWJ2OdXxdeIZ7X99oTgx.png"/>
            <a:graphic>
              <a:graphicData uri="http://schemas.openxmlformats.org/drawingml/2006/picture">
                <pic:pic>
                  <pic:nvPicPr>
                    <pic:cNvPr id="4" name="image-jUWJ2OdXxdeIZ7X99oTgx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45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Особенности работы графиков:</w:t>
      </w:r>
    </w:p>
    <w:p>
      <w:pPr>
        <w:numPr>
          <w:ilvl w:val="0"/>
          <w:numId w:val="2"/>
        </w:numPr>
        <w:spacing w:lineRule="auto"/>
      </w:pPr>
      <w:r>
        <w:rPr/>
        <w:t xml:space="preserve">При нажатии стрелки в центре экрана, график скрывается/открывается.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drawing>
          <wp:inline distB="0" distL="0" distR="0" distT="0">
            <wp:extent cx="5486400" cy="1666083"/>
            <wp:effectExtent b="0" l="0" r="0" t="0"/>
            <wp:docPr id="5" name="image-xFJjw1QA77ClXQRiiuVZx.png"/>
            <a:graphic>
              <a:graphicData uri="http://schemas.openxmlformats.org/drawingml/2006/picture">
                <pic:pic>
                  <pic:nvPicPr>
                    <pic:cNvPr id="5" name="image-xFJjw1QA77ClXQRiiuVZx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60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Rule="auto"/>
      </w:pPr>
      <w:r>
        <w:rPr/>
        <w:t xml:space="preserve">У вкладок «Не перезвонили», «С оценками », «Callback » вместо круговой диаграммы показано: среднее количество звонков, на которые не перезвонили; средняя оценка качества и среднее количество заказов обратного звонка за час.</w:t>
      </w:r>
    </w:p>
    <w:p>
      <w:pPr>
        <w:numPr>
          <w:ilvl w:val="0"/>
          <w:numId w:val="3"/>
        </w:numPr>
        <w:spacing w:lineRule="auto"/>
      </w:pPr>
      <w:r>
        <w:rPr/>
        <w:t xml:space="preserve">По умолчанию графики всегда закрыты. </w:t>
      </w:r>
    </w:p>
    <w:p>
      <w:pPr>
        <w:numPr>
          <w:ilvl w:val="0"/>
          <w:numId w:val="3"/>
        </w:numPr>
        <w:spacing w:lineRule="auto"/>
      </w:pPr>
      <w:r>
        <w:rPr/>
        <w:t xml:space="preserve">Графики обновляются при нажатии на кнопку «Подгрузить новые... » и при обновлении страницы. </w:t>
      </w:r>
    </w:p>
    <w:p>
      <w:pPr>
        <w:numPr>
          <w:ilvl w:val="0"/>
          <w:numId w:val="3"/>
        </w:numPr>
        <w:spacing w:lineRule="auto"/>
      </w:pPr>
      <w:r>
        <w:rPr/>
        <w:t xml:space="preserve">Если при выбранных фильтрах звонков нет, графики не показываются. </w:t>
      </w:r>
    </w:p>
    <w:p>
      <w:pPr>
        <w:numPr>
          <w:ilvl w:val="0"/>
          <w:numId w:val="3"/>
        </w:numPr>
        <w:spacing w:lineRule="auto"/>
      </w:pPr>
      <w:r>
        <w:rPr/>
        <w:t xml:space="preserve">В легенде круговой диаграммы показываются абсолютные значения. </w:t>
      </w:r>
    </w:p>
    <w:p>
      <w:pPr>
        <w:numPr>
          <w:ilvl w:val="0"/>
          <w:numId w:val="3"/>
        </w:numPr>
        <w:spacing w:lineRule="auto"/>
      </w:pPr>
      <w:r>
        <w:rPr/>
        <w:t xml:space="preserve">При наведении на линию можно увидеть: временной промежуток, период и значение всех линий (если есть разные типы звонков), количество звонков. Значение каждой точки — это количество звонков за шаг графика.</w:t>
      </w:r>
    </w:p>
    <w:p>
      <w:pPr>
        <w:spacing w:lineRule="auto"/>
      </w:pPr>
      <w:r>
        <w:rPr/>
        <w:drawing>
          <wp:inline distB="0" distL="0" distR="0" distT="0">
            <wp:extent cx="5486400" cy="1678318"/>
            <wp:effectExtent b="0" l="0" r="0" t="0"/>
            <wp:docPr id="6" name="image-QyMdFiVaoB4yd9wkwT3ho.png"/>
            <a:graphic>
              <a:graphicData uri="http://schemas.openxmlformats.org/drawingml/2006/picture">
                <pic:pic>
                  <pic:nvPicPr>
                    <pic:cNvPr id="6" name="image-QyMdFiVaoB4yd9wkwT3ho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83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pacing w:lineRule="auto"/>
      </w:pPr>
      <w:r>
        <w:rPr/>
        <w:t xml:space="preserve">Средняя длительность отображается в минутах и секундах, секунды целые, без знаков после запятой. Если число после точки &gt;= пяти, то округляется в большую сторону, иначе в меньшую.</w:t>
      </w:r>
    </w:p>
    <w:p>
      <w:pPr>
        <w:numPr>
          <w:ilvl w:val="0"/>
          <w:numId w:val="4"/>
        </w:numPr>
        <w:spacing w:lineRule="auto"/>
      </w:pPr>
      <w:r>
        <w:rPr/>
        <w:t xml:space="preserve">Округление среднего числа звонков и оценки качества происходит до первого знака после запятой. Округление средней длительности разговора: до минут, если меньше одного часа, до часов и минут если больше одного часа.</w:t>
      </w:r>
    </w:p>
    <w:p>
      <w:pPr>
        <w:spacing w:lineRule="auto"/>
      </w:pPr>
      <w:r>
        <w:rPr/>
        <w:t xml:space="preserve">Подробнее про шаг графика:</w:t>
      </w:r>
    </w:p>
    <w:p>
      <w:pPr>
        <w:spacing w:lineRule="auto"/>
      </w:pPr>
      <w:r>
        <w:rPr/>
        <w:t xml:space="preserve">Шаг графика выбирается в зависимости от выбранного периода в фильтре:</w:t>
      </w:r>
    </w:p>
    <w:p>
      <w:pPr>
        <w:numPr>
          <w:ilvl w:val="0"/>
          <w:numId w:val="5"/>
        </w:numPr>
        <w:spacing w:lineRule="auto"/>
      </w:pPr>
      <w:r>
        <w:rPr/>
        <w:t xml:space="preserve">для одного дня — час.</w:t>
      </w:r>
    </w:p>
    <w:p>
      <w:pPr>
        <w:numPr>
          <w:ilvl w:val="0"/>
          <w:numId w:val="5"/>
        </w:numPr>
        <w:spacing w:lineRule="auto"/>
      </w:pPr>
      <w:r>
        <w:rPr/>
        <w:t xml:space="preserve">от двух до 31 дня — день.</w:t>
      </w:r>
    </w:p>
    <w:p>
      <w:pPr>
        <w:numPr>
          <w:ilvl w:val="0"/>
          <w:numId w:val="5"/>
        </w:numPr>
        <w:spacing w:lineRule="auto"/>
      </w:pPr>
      <w:r>
        <w:rPr/>
        <w:t xml:space="preserve">от 32 до 217 дней — неделя.</w:t>
      </w:r>
    </w:p>
    <w:p>
      <w:pPr>
        <w:numPr>
          <w:ilvl w:val="0"/>
          <w:numId w:val="5"/>
        </w:numPr>
        <w:spacing w:lineRule="auto"/>
      </w:pPr>
      <w:r>
        <w:rPr/>
        <w:t xml:space="preserve">от 218 дней и выше — месяц.</w:t>
      </w:r>
    </w:p>
    <w:p>
      <w:pPr>
        <w:numPr>
          <w:ilvl w:val="0"/>
          <w:numId w:val="5"/>
        </w:numPr>
        <w:spacing w:lineRule="auto"/>
      </w:pPr>
      <w:r>
        <w:rPr/>
        <w:t xml:space="preserve">от пяти лет — год.</w:t>
      </w:r>
    </w:p>
    <w:p>
      <w:pPr>
        <w:pStyle w:val="Heading2"/>
        <w:spacing w:lineRule="auto"/>
      </w:pPr>
      <w:r>
        <w:rPr/>
        <w:t xml:space="preserve">Все звонки</w:t>
      </w:r>
    </w:p>
    <w:p>
      <w:pPr>
        <w:spacing w:lineRule="auto"/>
      </w:pPr>
      <w:r>
        <w:rPr/>
        <w:t xml:space="preserve">Здесь вы можете увидеть график по звонкам (при нажатии на стрелку в центре), окно с фильтрами и переключать отображение звонков по их типу: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Все</w:t>
      </w:r>
      <w:r>
        <w:rPr/>
        <w:t xml:space="preserve"> (все звонки на аккаунте).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Входящие</w:t>
      </w:r>
      <w:r>
        <w:rPr/>
        <w:t xml:space="preserve"> (состоявшиеся звонки от одной секунды).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Исходящие</w:t>
      </w:r>
      <w:r>
        <w:rPr/>
        <w:t xml:space="preserve"> (состоявшиеся звонки от одной секунды: номера до которых дозвонились и не дозвонились).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Внутренние</w:t>
      </w:r>
      <w:r>
        <w:rPr/>
        <w:t xml:space="preserve"> (звонки между коллегами, звонки на внутренние функции и внутреннюю нумерацию АТС. Также в этот раздел могут попасть некорректные исходящие вызовы).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Пропущенные</w:t>
      </w:r>
      <w:r>
        <w:rPr/>
        <w:t xml:space="preserve"> (фиксируются звонки, которые были пропущены).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Не перезвонили</w:t>
      </w:r>
      <w:r>
        <w:rPr/>
        <w:t xml:space="preserve"> (фиксируются пропущенные звонки, по которым не перезвонили).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Не дозвонились</w:t>
      </w:r>
      <w:r>
        <w:rPr/>
        <w:t xml:space="preserve"> (фиксируются звонки, по которым не дозвонились).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 оценками</w:t>
      </w:r>
      <w:r>
        <w:rPr/>
        <w:t xml:space="preserve"> (фиксируются звонки, которым клиенты поставили оценки).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Callback</w:t>
      </w:r>
      <w:r>
        <w:rPr/>
        <w:t xml:space="preserve"> (фиксируются все звонки клиентов по заявкам виджета обратного звонка с сайта).</w:t>
      </w:r>
    </w:p>
    <w:p>
      <w:pPr>
        <w:spacing w:lineRule="auto"/>
      </w:pPr>
      <w:r>
        <w:rPr/>
        <w:drawing>
          <wp:inline distB="0" distL="0" distR="0" distT="0">
            <wp:extent cx="5486400" cy="1737424"/>
            <wp:effectExtent b="0" l="0" r="0" t="0"/>
            <wp:docPr id="7" name="image-CT_ul22y20R8NdEDJwXO_.png"/>
            <a:graphic>
              <a:graphicData uri="http://schemas.openxmlformats.org/drawingml/2006/picture">
                <pic:pic>
                  <pic:nvPicPr>
                    <pic:cNvPr id="7" name="image-CT_ul22y20R8NdEDJwXO_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74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Разговоры</w:t>
      </w:r>
    </w:p>
    <w:p>
      <w:pPr>
        <w:spacing w:lineRule="auto"/>
      </w:pPr>
      <w:r>
        <w:rPr/>
        <w:t xml:space="preserve">Здесь вы можете увидеть график по разговорам (при нажатии на стрелку в центре), окно с фильтрами и переключать отображение разговоров по их типу: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Все</w:t>
      </w:r>
      <w:r>
        <w:rPr/>
        <w:t xml:space="preserve"> (все звонки на аккаунте).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Входящие</w:t>
      </w:r>
      <w:r>
        <w:rPr/>
        <w:t xml:space="preserve"> (состоявшиеся звонки от одной секунды).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Исходящие</w:t>
      </w:r>
      <w:r>
        <w:rPr/>
        <w:t xml:space="preserve"> (состоявшиеся звонки от одной секунды).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Внутренние</w:t>
      </w:r>
      <w:r>
        <w:rPr/>
        <w:t xml:space="preserve"> (звонки между коллегами, звонки на внутренние функции и внутреннюю нумерацию АТС. Также в этот раздел могут попасть некорректные исходящие вызовы).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 оценками</w:t>
      </w:r>
      <w:r>
        <w:rPr/>
        <w:t xml:space="preserve"> (фиксируются звонки, которым клиенты поставили оценки).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Callback</w:t>
      </w:r>
      <w:r>
        <w:rPr/>
        <w:t xml:space="preserve"> (фиксируются все звонки клиентов по заявкам виджета обратного звонка с сайта).</w:t>
      </w:r>
    </w:p>
    <w:p>
      <w:pPr>
        <w:spacing w:lineRule="auto"/>
      </w:pPr>
      <w:r>
        <w:rPr/>
        <w:drawing>
          <wp:inline distB="0" distL="0" distR="0" distT="0">
            <wp:extent cx="5486400" cy="1724408"/>
            <wp:effectExtent b="0" l="0" r="0" t="0"/>
            <wp:docPr id="8" name="image-n8BzOzX7QUMdAXc3A50Ju.png"/>
            <a:graphic>
              <a:graphicData uri="http://schemas.openxmlformats.org/drawingml/2006/picture">
                <pic:pic>
                  <pic:nvPicPr>
                    <pic:cNvPr id="8" name="image-n8BzOzX7QUMdAXc3A50Ju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4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Фильтры</w:t>
      </w:r>
    </w:p>
    <w:p>
      <w:pPr>
        <w:spacing w:lineRule="auto"/>
      </w:pPr>
      <w:r>
        <w:rPr/>
        <w:t xml:space="preserve">В правой части экрана можно настроить параметры для сбора информации по звонкам: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Календарь.</w:t>
      </w:r>
      <w:r>
        <w:rPr/>
        <w:t xml:space="preserve"> Он позволяет фильтровать звонки либо за определенный день, либо за промежуток времени.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Добавочный сотрудника.</w:t>
      </w:r>
      <w:r>
        <w:rPr/>
        <w:t xml:space="preserve"> Можно указать добавочный сотрудника. 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Оценка</w:t>
      </w:r>
      <w:r>
        <w:rPr/>
        <w:t xml:space="preserve">. Позволяет фильтровать по оценке звонка клиентами. Можно выбрать какую-то определённую оценку или несколько.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Телефон клиента</w:t>
      </w:r>
      <w:r>
        <w:rPr/>
        <w:t xml:space="preserve">. Можно указать как конкретный номер, так и написать «*» перед частью номера, если ищете по последним нескольким цифрам. При нажатии на «кто» или «кому» все текущие звонки сортируются по номеру клиента или сотрудника, это зависит от раздела, в котором применяется настройка.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Источники</w:t>
      </w:r>
      <w:r>
        <w:rPr/>
        <w:t xml:space="preserve">. Позволяет отфильтровать звонки по внешнему номеру.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Длительность звонка, сек</w:t>
      </w:r>
      <w:r>
        <w:rPr/>
        <w:t xml:space="preserve">. Позволяет фильтровать звонки по длительности звонка. При входящем отсчет начинается с попадания звонка в АТС, при исходящем — с момента набора номера. При нажатии сортируется список по длительности звонка. 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Длительность разговора, сек</w:t>
      </w:r>
      <w:r>
        <w:rPr/>
        <w:t xml:space="preserve">. Позволяет фильтровать звонки по длительности разговора. Отсчет начинается с поднятия трубки в АТС.</w:t>
      </w:r>
    </w:p>
    <w:p>
      <w:pPr>
        <w:spacing w:lineRule="auto"/>
      </w:pPr>
      <w:r>
        <w:rPr/>
        <w:t xml:space="preserve">После настройки фильтров необходимо нажать на </w:t>
      </w:r>
      <w:r>
        <w:rPr/>
        <w:t xml:space="preserve">«Применить»</w:t>
      </w:r>
      <w:r>
        <w:rPr/>
        <w:t xml:space="preserve">. Фильтр сохраняется и при переходе между вкладками типов звонков.</w:t>
      </w:r>
    </w:p>
    <w:p>
      <w:pPr>
        <w:spacing w:lineRule="auto"/>
      </w:pPr>
      <w:r>
        <w:rPr/>
        <w:drawing>
          <wp:inline distB="0" distL="0" distR="0" distT="0">
            <wp:extent cx="5486400" cy="3156012"/>
            <wp:effectExtent b="0" l="0" r="0" t="0"/>
            <wp:docPr id="9" name="image-S166euNOnO1KsYJkGp_--.png"/>
            <a:graphic>
              <a:graphicData uri="http://schemas.openxmlformats.org/drawingml/2006/picture">
                <pic:pic>
                  <pic:nvPicPr>
                    <pic:cNvPr id="9" name="image-S166euNOnO1KsYJkGp_--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60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Чтобы закрыть фильтры нажмите на крест в правом верхнем углу или на знак двух линий. Для повторного открытия фильтров, нажмите на знак двух линий.</w:t>
      </w:r>
    </w:p>
    <w:p>
      <w:pPr>
        <w:spacing w:lineRule="auto"/>
      </w:pPr>
      <w:r>
        <w:rPr/>
        <w:drawing>
          <wp:inline distB="0" distL="0" distR="0" distT="0">
            <wp:extent cx="5486400" cy="742141"/>
            <wp:effectExtent b="0" l="0" r="0" t="0"/>
            <wp:docPr id="10" name="image-jzeTBijQ2P6SwWg0qqrSY.png"/>
            <a:graphic>
              <a:graphicData uri="http://schemas.openxmlformats.org/drawingml/2006/picture">
                <pic:pic>
                  <pic:nvPicPr>
                    <pic:cNvPr id="10" name="image-jzeTBijQ2P6SwWg0qqrSY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Дополнительные функции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Надпись «Доступно для транскрибации: n/n минут»</w:t>
      </w:r>
      <w:r>
        <w:rPr/>
        <w:t xml:space="preserve">. Текущий остаток из пакета минут для транскрибации, общий для активных лицензий и ожидающих автоматической активации. Отображается при наличии лицензий на «Транскрибация звонков (Yandex SpeechKit)». Подробнее о </w:t>
      </w:r>
      <w:hyperlink r:id="rId17">
        <w:r>
          <w:rPr>
            <w:rStyle w:val="Hyperlink"/>
          </w:rPr>
          <w:t xml:space="preserve">транскрибации</w:t>
        </w:r>
      </w:hyperlink>
      <w:r>
        <w:rPr/>
        <w:t xml:space="preserve">.****</w:t>
      </w:r>
    </w:p>
    <w:p>
      <w:pPr>
        <w:spacing w:lineRule="auto"/>
      </w:pPr>
      <w:r>
        <w:rPr/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Знак вопроса</w:t>
      </w:r>
      <w:r>
        <w:rPr/>
        <w:t xml:space="preserve">. При нажатии откроется ссылка на статью в Базе знаний и функция включения режима подсказок.</w:t>
      </w:r>
    </w:p>
    <w:p>
      <w:pPr>
        <w:spacing w:lineRule="auto"/>
      </w:pPr>
      <w:r>
        <w:rPr/>
        <w:drawing>
          <wp:inline distB="0" distL="0" distR="0" distT="0">
            <wp:extent cx="5486400" cy="1014510"/>
            <wp:effectExtent b="0" l="0" r="0" t="0"/>
            <wp:docPr id="11" name="image-ncX0bGccKM8ZdOE_mPvaT.png"/>
            <a:graphic>
              <a:graphicData uri="http://schemas.openxmlformats.org/drawingml/2006/picture">
                <pic:pic>
                  <pic:nvPicPr>
                    <pic:cNvPr id="11" name="image-ncX0bGccKM8ZdOE_mPvaT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45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Знак «Три точки».</w:t>
      </w:r>
      <w:r>
        <w:rPr/>
        <w:t xml:space="preserve"> При нажатии предлагается «Выгрузить звонки». Если включена интеграция «Транскрибация звонков (Yandex SpeechKit)», также предлагается «Выгрузить транскрипции».</w:t>
      </w:r>
    </w:p>
    <w:p>
      <w:pPr>
        <w:spacing w:lineRule="auto"/>
      </w:pPr>
      <w:r>
        <w:rPr/>
        <w:drawing>
          <wp:inline distB="0" distL="0" distR="0" distT="0">
            <wp:extent cx="5486400" cy="1090375"/>
            <wp:effectExtent b="0" l="0" r="0" t="0"/>
            <wp:docPr id="12" name="image-PdpcWxOiEFTSgMFTTdKdv.png"/>
            <a:graphic>
              <a:graphicData uri="http://schemas.openxmlformats.org/drawingml/2006/picture">
                <pic:pic>
                  <pic:nvPicPr>
                    <pic:cNvPr id="12" name="image-PdpcWxOiEFTSgMFTTdKdv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выборе «Выгрузить звонки» начнёт скачиваться файл со списком звонков со всех вкладок с применёнными фильтрами в формате .xlsx. Файл будет иметь название «onlinepbx calls дата.xls».</w:t>
      </w:r>
    </w:p>
    <w:p>
      <w:pPr>
        <w:spacing w:lineRule="auto"/>
      </w:pPr>
      <w:r>
        <w:rPr/>
        <w:t xml:space="preserve">При выборе «Выгрузить транскрипции» начнёт скачиваться архив «onlinepbx stt дата.zip» «onlinepbx stt дата.zip»  с транскприптами звонков в формате JSON с применёнными фильтрами.</w:t>
      </w:r>
    </w:p>
    <w:p>
      <w:pPr>
        <w:pStyle w:val="Heading2"/>
        <w:spacing w:lineRule="auto"/>
      </w:pPr>
      <w:r>
        <w:rPr/>
        <w:t xml:space="preserve">Список звонков</w:t>
      </w:r>
    </w:p>
    <w:p>
      <w:pPr>
        <w:spacing w:lineRule="auto"/>
      </w:pPr>
      <w:r>
        <w:rPr/>
        <w:t xml:space="preserve">В центральной части экрана отображаются звонки по заданным фильтрам:</w:t>
      </w:r>
    </w:p>
    <w:p>
      <w:pPr>
        <w:numPr>
          <w:ilvl w:val="0"/>
          <w:numId w:val="12"/>
        </w:numPr>
        <w:spacing w:lineRule="auto"/>
      </w:pPr>
      <w:r>
        <w:rPr/>
        <w:t xml:space="preserve">Тип звонка.</w:t>
      </w:r>
    </w:p>
    <w:p>
      <w:pPr>
        <w:numPr>
          <w:ilvl w:val="0"/>
          <w:numId w:val="12"/>
        </w:numPr>
        <w:spacing w:lineRule="auto"/>
      </w:pPr>
      <w:r>
        <w:rPr/>
        <w:t xml:space="preserve">Время звонка.</w:t>
      </w:r>
    </w:p>
    <w:p>
      <w:pPr>
        <w:numPr>
          <w:ilvl w:val="0"/>
          <w:numId w:val="12"/>
        </w:numPr>
        <w:spacing w:lineRule="auto"/>
      </w:pPr>
      <w:r>
        <w:rPr/>
        <w:t xml:space="preserve">Номер звонящего.</w:t>
      </w:r>
    </w:p>
    <w:p>
      <w:pPr>
        <w:numPr>
          <w:ilvl w:val="0"/>
          <w:numId w:val="12"/>
        </w:numPr>
        <w:spacing w:lineRule="auto"/>
      </w:pPr>
      <w:r>
        <w:rPr/>
        <w:t xml:space="preserve">Номер принимающего или номер модуля, на котором звонок оборвался.</w:t>
      </w:r>
    </w:p>
    <w:p>
      <w:pPr>
        <w:numPr>
          <w:ilvl w:val="0"/>
          <w:numId w:val="12"/>
        </w:numPr>
        <w:spacing w:lineRule="auto"/>
      </w:pPr>
      <w:r>
        <w:rPr/>
        <w:t xml:space="preserve">Внешний номер (если есть).</w:t>
      </w:r>
    </w:p>
    <w:p>
      <w:pPr>
        <w:numPr>
          <w:ilvl w:val="0"/>
          <w:numId w:val="12"/>
        </w:numPr>
        <w:spacing w:lineRule="auto"/>
      </w:pPr>
      <w:r>
        <w:rPr/>
        <w:t xml:space="preserve">Длительность дозвона.</w:t>
      </w:r>
    </w:p>
    <w:p>
      <w:pPr>
        <w:numPr>
          <w:ilvl w:val="0"/>
          <w:numId w:val="12"/>
        </w:numPr>
        <w:spacing w:lineRule="auto"/>
      </w:pPr>
      <w:r>
        <w:rPr/>
        <w:t xml:space="preserve">Длительность разговора.</w:t>
      </w:r>
    </w:p>
    <w:p>
      <w:pPr>
        <w:numPr>
          <w:ilvl w:val="0"/>
          <w:numId w:val="12"/>
        </w:numPr>
        <w:spacing w:lineRule="auto"/>
      </w:pPr>
      <w:r>
        <w:rPr/>
        <w:t xml:space="preserve">Оценка. В зависимости от оценки выставляются цветовые обозначения. Подробнее в </w:t>
      </w:r>
      <w:hyperlink r:id="rId20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12"/>
        </w:numPr>
        <w:spacing w:lineRule="auto"/>
      </w:pPr>
      <w:r>
        <w:rPr/>
        <w:t xml:space="preserve">Результат: если поле пустое — все работает корректно; если есть запись — это название ошибки (например: «вызов отклонён»).</w:t>
      </w:r>
    </w:p>
    <w:p>
      <w:pPr>
        <w:numPr>
          <w:ilvl w:val="0"/>
          <w:numId w:val="12"/>
        </w:numPr>
        <w:spacing w:lineRule="auto"/>
      </w:pPr>
      <w:r>
        <w:rPr/>
        <w:t xml:space="preserve">Загружен в CRM — звонок состоялся, в CRM зафиксировалась информация: кто звонил и кто ответил». </w:t>
      </w:r>
    </w:p>
    <w:p>
      <w:pPr>
        <w:numPr>
          <w:ilvl w:val="0"/>
          <w:numId w:val="12"/>
        </w:numPr>
        <w:spacing w:lineRule="auto"/>
      </w:pPr>
      <w:r>
        <w:rPr/>
        <w:t xml:space="preserve">В конце строки звонка есть кнопки </w:t>
      </w:r>
      <w:r>
        <w:rPr/>
        <w:t xml:space="preserve">«Прослушать звонок»</w:t>
      </w:r>
      <w:r>
        <w:rPr/>
        <w:t xml:space="preserve"> и </w:t>
      </w:r>
      <w:r>
        <w:rPr/>
        <w:t xml:space="preserve">«Скачать звонок»</w:t>
      </w:r>
      <w:r>
        <w:rPr/>
        <w:t xml:space="preserve">. Доступны если включен </w:t>
      </w:r>
      <w:hyperlink r:id="rId21">
        <w:r>
          <w:rPr>
            <w:rStyle w:val="Hyperlink"/>
          </w:rPr>
          <w:t xml:space="preserve">модуль записи разговоров</w:t>
        </w:r>
      </w:hyperlink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886265"/>
            <wp:effectExtent b="0" l="0" r="0" t="0"/>
            <wp:docPr id="13" name="image-Bzj0SmfZ2V_VB2uWWTow_.png"/>
            <a:graphic>
              <a:graphicData uri="http://schemas.openxmlformats.org/drawingml/2006/picture">
                <pic:pic>
                  <pic:nvPicPr>
                    <pic:cNvPr id="13" name="image-Bzj0SmfZ2V_VB2uWWTow_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2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3"/>
        </w:numPr>
        <w:spacing w:lineRule="auto"/>
      </w:pPr>
      <w:r>
        <w:rPr/>
        <w:t xml:space="preserve">При нажатии на строку со звонком откроется подробный лог звонка (путь звонка).</w:t>
      </w:r>
    </w:p>
    <w:p>
      <w:pPr>
        <w:spacing w:lineRule="auto"/>
      </w:pPr>
      <w:r>
        <w:rPr/>
        <w:drawing>
          <wp:inline distB="0" distL="0" distR="0" distT="0">
            <wp:extent cx="5486400" cy="1467402"/>
            <wp:effectExtent b="0" l="0" r="0" t="0"/>
            <wp:docPr id="14" name="image-qg4sD0vbofZrg77iaqEFO.png"/>
            <a:graphic>
              <a:graphicData uri="http://schemas.openxmlformats.org/drawingml/2006/picture">
                <pic:pic>
                  <pic:nvPicPr>
                    <pic:cNvPr id="14" name="image-qg4sD0vbofZrg77iaqEFO.pn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74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4"/>
        </w:numPr>
        <w:spacing w:lineRule="auto"/>
      </w:pPr>
      <w:r>
        <w:rPr/>
        <w:t xml:space="preserve"> У пропущенных звонков слева будет отображаться розовая вертикальная полоска.</w:t>
      </w:r>
    </w:p>
    <w:p>
      <w:pPr>
        <w:spacing w:lineRule="auto"/>
      </w:pPr>
      <w:r>
        <w:rPr/>
        <w:drawing>
          <wp:inline distB="0" distL="0" distR="0" distT="0">
            <wp:extent cx="5486400" cy="636590"/>
            <wp:effectExtent b="0" l="0" r="0" t="0"/>
            <wp:docPr id="15" name="image-3a4eNtRMKv3vUWaXCvprS.png"/>
            <a:graphic>
              <a:graphicData uri="http://schemas.openxmlformats.org/drawingml/2006/picture">
                <pic:pic>
                  <pic:nvPicPr>
                    <pic:cNvPr id="15" name="image-3a4eNtRMKv3vUWaXCvprS.pn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5"/>
        </w:numPr>
        <w:spacing w:lineRule="auto"/>
      </w:pPr>
      <w:r>
        <w:rPr/>
        <w:t xml:space="preserve">Кнопка </w:t>
      </w:r>
      <w:r>
        <w:rPr/>
        <w:t xml:space="preserve">«Подгрузить новые... ».</w:t>
      </w:r>
      <w:r>
        <w:rPr/>
        <w:t xml:space="preserve"> При нажатии появятся звонки, совершённые после настройки фильтров.</w:t>
      </w:r>
    </w:p>
    <w:p>
      <w:pPr>
        <w:spacing w:lineRule="auto"/>
      </w:pPr>
      <w:r>
        <w:rPr/>
        <w:drawing>
          <wp:inline distB="0" distL="0" distR="0" distT="0">
            <wp:extent cx="5486400" cy="837554"/>
            <wp:effectExtent b="0" l="0" r="0" t="0"/>
            <wp:docPr id="16" name="image-5Iqi83dKFDNBgP8yR0WZw.png"/>
            <a:graphic>
              <a:graphicData uri="http://schemas.openxmlformats.org/drawingml/2006/picture">
                <pic:pic>
                  <pic:nvPicPr>
                    <pic:cNvPr id="16" name="image-5Iqi83dKFDNBgP8yR0WZw.png" descr=""/>
                    <pic:cNvPicPr/>
                  </pic:nvPicPr>
                  <pic:blipFill>
                    <a:blip r:embed="rId2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5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6"/>
        </w:numPr>
        <w:spacing w:lineRule="auto"/>
      </w:pPr>
      <w:r>
        <w:rPr/>
        <w:t xml:space="preserve">При нажатии на строку со звонком есть поле «Результат» и функция загрузки звонка в CRM. Если звонок не был загружен в CRM-системы, можно загрузить вручную. Для этого в поле «Результат» нажмите на </w:t>
      </w:r>
      <w:r>
        <w:rPr/>
        <w:t xml:space="preserve">«Загрузить звонок в...»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86076"/>
            <wp:effectExtent b="0" l="0" r="0" t="0"/>
            <wp:docPr id="17" name="image-eoL00mK0UUPLJip5EaaXy.png"/>
            <a:graphic>
              <a:graphicData uri="http://schemas.openxmlformats.org/drawingml/2006/picture">
                <pic:pic>
                  <pic:nvPicPr>
                    <pic:cNvPr id="17" name="image-eoL00mK0UUPLJip5EaaXy.png" descr=""/>
                    <pic:cNvPicPr/>
                  </pic:nvPicPr>
                  <pic:blipFill>
                    <a:blip r:embed="rId2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6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Особенности работы загрузки звонков:</w:t>
      </w:r>
    </w:p>
    <w:p>
      <w:pPr>
        <w:numPr>
          <w:ilvl w:val="0"/>
          <w:numId w:val="17"/>
        </w:numPr>
        <w:spacing w:lineRule="auto"/>
      </w:pPr>
      <w:r>
        <w:rPr/>
        <w:t xml:space="preserve">Если подключено несколько интеграций, то при открытии лога звонка (путь звонка) указывается в разных строках возможность загрузить звонок в разные СRM-системы</w:t>
      </w:r>
    </w:p>
    <w:p>
      <w:pPr>
        <w:spacing w:lineRule="auto"/>
      </w:pPr>
      <w:r>
        <w:rPr/>
        <w:drawing>
          <wp:inline distB="0" distL="0" distR="0" distT="0">
            <wp:extent cx="5486400" cy="1484947"/>
            <wp:effectExtent b="0" l="0" r="0" t="0"/>
            <wp:docPr id="18" name="image-9UouqSS5bP7aMb62mUOar.png"/>
            <a:graphic>
              <a:graphicData uri="http://schemas.openxmlformats.org/drawingml/2006/picture">
                <pic:pic>
                  <pic:nvPicPr>
                    <pic:cNvPr id="18" name="image-9UouqSS5bP7aMb62mUOar.png" descr=""/>
                    <pic:cNvPicPr/>
                  </pic:nvPicPr>
                  <pic:blipFill>
                    <a:blip r:embed="rId2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49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8"/>
        </w:numPr>
        <w:spacing w:lineRule="auto"/>
      </w:pPr>
      <w:r>
        <w:rPr/>
        <w:t xml:space="preserve">Загрузить звонок можно в любой вкладке раздела «Звонки».</w:t>
      </w:r>
    </w:p>
    <w:p>
      <w:pPr>
        <w:numPr>
          <w:ilvl w:val="0"/>
          <w:numId w:val="18"/>
        </w:numPr>
        <w:spacing w:lineRule="auto"/>
      </w:pPr>
      <w:r>
        <w:rPr/>
        <w:t xml:space="preserve">Если звонок дублируется в карточке лида, то дубль можно удалить. При этом кнопка дозагрузки в разделе «Звонки» не появится.</w:t>
      </w:r>
    </w:p>
    <w:p>
      <w:pPr>
        <w:numPr>
          <w:ilvl w:val="0"/>
          <w:numId w:val="18"/>
        </w:numPr>
        <w:spacing w:lineRule="auto"/>
      </w:pPr>
      <w:r>
        <w:rPr/>
        <w:t xml:space="preserve">Если у вас нет доступов в раздел </w:t>
      </w:r>
      <w:r>
        <w:rPr/>
        <w:t xml:space="preserve">«</w:t>
      </w:r>
      <w:r>
        <w:rPr/>
        <w:t xml:space="preserve">АТС</w:t>
      </w:r>
      <w:r>
        <w:rPr/>
        <w:t xml:space="preserve">»</w:t>
      </w:r>
      <w:r>
        <w:rPr/>
        <w:t xml:space="preserve"> и </w:t>
      </w:r>
      <w:r>
        <w:rPr/>
        <w:t xml:space="preserve">«</w:t>
      </w:r>
      <w:r>
        <w:rPr/>
        <w:t xml:space="preserve">Интеграции</w:t>
      </w:r>
      <w:r>
        <w:rPr/>
        <w:t xml:space="preserve">»,</w:t>
      </w:r>
      <w:r>
        <w:rPr/>
        <w:t xml:space="preserve"> то кнопка дозагрузки будет недоступна.</w:t>
      </w:r>
    </w:p>
    <w:p>
      <w:pPr>
        <w:spacing w:lineRule="auto"/>
      </w:pPr>
      <w:r>
        <w:rPr/>
        <w:t xml:space="preserve">Статусы загрузки звонка: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«Загрузить звонок в... »</w:t>
      </w:r>
      <w:r>
        <w:rPr/>
        <w:t xml:space="preserve"> — необходимо нажать на статус, чтобы звонок начал загружаться в CRM.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«Звонок загружен в...</w:t>
      </w:r>
      <w:r>
        <w:rPr>
          <w:b/>
        </w:rPr>
        <w:t xml:space="preserve">»</w:t>
      </w:r>
      <w:r>
        <w:rPr/>
        <w:t xml:space="preserve"> — звонок успешно загружен.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«Звонок не загружен»</w:t>
      </w:r>
      <w:r>
        <w:rPr/>
        <w:t xml:space="preserve"> — произошла ошибка при загрузке.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«Звонок загружается»</w:t>
      </w:r>
      <w:r>
        <w:rPr/>
        <w:t xml:space="preserve"> — звонок находится в очереди на загрузку.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Нет информации</w:t>
      </w:r>
      <w:r>
        <w:rPr/>
        <w:t xml:space="preserve"> — звонок не загрузился и нет настроек интеграции.  </w:t>
      </w:r>
    </w:p>
    <w:p>
      <w:pPr>
        <w:numPr>
          <w:ilvl w:val="0"/>
          <w:numId w:val="19"/>
        </w:numPr>
        <w:spacing w:lineRule="auto"/>
      </w:pPr>
      <w:r>
        <w:rPr/>
        <w:t xml:space="preserve">Ещё одна функция при нажатии на строку со звонком, которая доступна в поле «Результат», — работа с чёрным списком. Для добавления номера в чёрный список нажмите на кнопку </w:t>
      </w:r>
      <w:r>
        <w:rPr/>
        <w:t xml:space="preserve">«Заблокировать номер»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57698"/>
            <wp:effectExtent b="0" l="0" r="0" t="0"/>
            <wp:docPr id="19" name="image-XKZ81nMb31X3ulmDcVjaY.png"/>
            <a:graphic>
              <a:graphicData uri="http://schemas.openxmlformats.org/drawingml/2006/picture">
                <pic:pic>
                  <pic:nvPicPr>
                    <pic:cNvPr id="19" name="image-XKZ81nMb31X3ulmDcVjaY.png" descr=""/>
                    <pic:cNvPicPr/>
                  </pic:nvPicPr>
                  <pic:blipFill>
                    <a:blip r:embed="rId2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76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Особенности работы с блокировкой номеров:</w:t>
      </w:r>
    </w:p>
    <w:p>
      <w:pPr>
        <w:numPr>
          <w:ilvl w:val="0"/>
          <w:numId w:val="20"/>
        </w:numPr>
        <w:spacing w:lineRule="auto"/>
      </w:pPr>
      <w:r>
        <w:rPr/>
        <w:t xml:space="preserve">Если номер уже находится в чёрном списке — вместо кнопки «Заблокировать номер» отображается кнопка «Разблокировать номер». Нажатие на эту кнопку в таком случае удалит номер из списка заблокированных.</w:t>
      </w:r>
    </w:p>
    <w:p>
      <w:pPr>
        <w:numPr>
          <w:ilvl w:val="0"/>
          <w:numId w:val="20"/>
        </w:numPr>
        <w:spacing w:lineRule="auto"/>
      </w:pPr>
      <w:r>
        <w:rPr/>
        <w:t xml:space="preserve">Кнопка отображается только пользователям с доступом к разделу «АТС и интеграции».</w:t>
      </w:r>
    </w:p>
    <w:p>
      <w:pPr>
        <w:numPr>
          <w:ilvl w:val="0"/>
          <w:numId w:val="20"/>
        </w:numPr>
        <w:spacing w:lineRule="auto"/>
      </w:pPr>
      <w:r>
        <w:rPr/>
        <w:t xml:space="preserve">Номер сохраняется в том же формате, в котором указан в разделе «Звонки».</w:t>
      </w:r>
    </w:p>
    <w:p>
      <w:pPr>
        <w:numPr>
          <w:ilvl w:val="0"/>
          <w:numId w:val="20"/>
        </w:numPr>
        <w:spacing w:lineRule="auto"/>
      </w:pPr>
      <w:r>
        <w:rPr/>
        <w:t xml:space="preserve">Добавить комментарий к номеру при блокировке нельзя. При необходимости сопроводить блокировку комментарием — перейдите в раздел «</w:t>
      </w:r>
      <w:hyperlink r:id="rId29">
        <w:r>
          <w:rPr>
            <w:rStyle w:val="Hyperlink"/>
          </w:rPr>
          <w:t xml:space="preserve">Чёрный список</w:t>
        </w:r>
      </w:hyperlink>
      <w:r>
        <w:rPr/>
        <w:t xml:space="preserve">». Подробнее в </w:t>
      </w:r>
      <w:hyperlink r:id="rId30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20"/>
        </w:numPr>
        <w:spacing w:lineRule="auto"/>
      </w:pPr>
      <w:r>
        <w:rPr/>
        <w:t xml:space="preserve">Изменение статуса синхронизируется со всеми звонками с этого номера в истории. Например, после блокировки кнопка во всех соответствующих звонках с этого и на этот номер изменится на «Разблокировать номер».</w:t>
      </w:r>
    </w:p>
    <w:p>
      <w:pPr>
        <w:pStyle w:val="Heading2"/>
        <w:spacing w:lineRule="auto"/>
      </w:pPr>
      <w:r>
        <w:rPr/>
        <w:t xml:space="preserve">Сводная статистика звонков</w:t>
      </w:r>
    </w:p>
    <w:p>
      <w:pPr>
        <w:spacing w:lineRule="auto"/>
      </w:pPr>
      <w:r>
        <w:rPr/>
        <w:t xml:space="preserve">Внизу страницы, в зависимости от выбранных вами фильтров, будет показана сводная статистика по звонкам. </w:t>
      </w:r>
    </w:p>
    <w:p>
      <w:pPr>
        <w:spacing w:lineRule="auto"/>
      </w:pPr>
      <w:r>
        <w:rPr/>
        <w:drawing>
          <wp:inline distB="0" distL="0" distR="0" distT="0">
            <wp:extent cx="5486400" cy="2980926"/>
            <wp:effectExtent b="0" l="0" r="0" t="0"/>
            <wp:docPr id="20" name="image-OXhilmm_D60pvgEpOhVXG.png"/>
            <a:graphic>
              <a:graphicData uri="http://schemas.openxmlformats.org/drawingml/2006/picture">
                <pic:pic>
                  <pic:nvPicPr>
                    <pic:cNvPr id="20" name="image-OXhilmm_D60pvgEpOhVXG.png" descr=""/>
                    <pic:cNvPicPr/>
                  </pic:nvPicPr>
                  <pic:blipFill>
                    <a:blip r:embed="rId3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09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ХХХ звонок</w:t>
      </w:r>
      <w:r>
        <w:rPr/>
        <w:t xml:space="preserve"> — количество звонков по выбранному фильтру.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Х ч ХХ мин ХХ сек разговоров</w:t>
      </w:r>
      <w:r>
        <w:rPr/>
        <w:t xml:space="preserve"> — время разговоров с клиентами. 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ХХХ мин с округлением до полных минут</w:t>
      </w:r>
      <w:r>
        <w:rPr/>
        <w:t xml:space="preserve"> — время разговоров, где каждый звонок был округлён до полных минут.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Х ч ХХ мин ХХ сек длительность звонков</w:t>
      </w:r>
      <w:r>
        <w:rPr/>
        <w:t xml:space="preserve"> — время звонков, где учитывается и время разговора и время дозвона.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Время звонка будет показываться по настроенному часовому поясу и времени на вашем компьютере. </w:t>
      </w:r>
    </w:p>
    <w:p>
      <w:pPr>
        <w:spacing w:lineRule="auto"/>
      </w:pPr>
      <w:r>
        <w:rPr/>
        <w:t xml:space="preserve">Онлайн-версия: </w:t>
      </w:r>
      <w:hyperlink r:id="rId32">
        <w:r>
          <w:rPr>
            <w:rStyle w:val="Hyperlink"/>
          </w:rPr>
          <w:t xml:space="preserve">https://kb.onlinepbx.ru/a/razdel-zvonki-v-onlinepbx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calls" TargetMode="External"/>
  <Relationship Id="rId7" Type="http://schemas.openxmlformats.org/officeDocument/2006/relationships/image" Target="media/image-Mfz02wjdQSnsoczojc8Z2.png" TargetMode="Internal"/>
  <Relationship Id="rId8" Type="http://schemas.openxmlformats.org/officeDocument/2006/relationships/image" Target="media/image-w6riiylYTprUf5Fa7quwZ.png" TargetMode="Internal"/>
  <Relationship Id="rId9" Type="http://schemas.openxmlformats.org/officeDocument/2006/relationships/image" Target="media/image-PsFZZxcHAtQVOa1dtw4k7.png" TargetMode="Internal"/>
  <Relationship Id="rId10" Type="http://schemas.openxmlformats.org/officeDocument/2006/relationships/image" Target="media/image-jUWJ2OdXxdeIZ7X99oTgx.png" TargetMode="Internal"/>
  <Relationship Id="rId11" Type="http://schemas.openxmlformats.org/officeDocument/2006/relationships/image" Target="media/image-xFJjw1QA77ClXQRiiuVZx.png" TargetMode="Internal"/>
  <Relationship Id="rId12" Type="http://schemas.openxmlformats.org/officeDocument/2006/relationships/image" Target="media/image-QyMdFiVaoB4yd9wkwT3ho.png" TargetMode="Internal"/>
  <Relationship Id="rId13" Type="http://schemas.openxmlformats.org/officeDocument/2006/relationships/image" Target="media/image-CT_ul22y20R8NdEDJwXO_.png" TargetMode="Internal"/>
  <Relationship Id="rId14" Type="http://schemas.openxmlformats.org/officeDocument/2006/relationships/image" Target="media/image-n8BzOzX7QUMdAXc3A50Ju.png" TargetMode="Internal"/>
  <Relationship Id="rId15" Type="http://schemas.openxmlformats.org/officeDocument/2006/relationships/image" Target="media/image-S166euNOnO1KsYJkGp_--.png" TargetMode="Internal"/>
  <Relationship Id="rId16" Type="http://schemas.openxmlformats.org/officeDocument/2006/relationships/image" Target="media/image-jzeTBijQ2P6SwWg0qqrSY.png" TargetMode="Internal"/>
  <Relationship Id="rId17" Type="http://schemas.openxmlformats.org/officeDocument/2006/relationships/hyperlink" Target="https://kb.onlinepbx.ru/a/transkribatsiya-zvonkov-v-onlinepbx" TargetMode="External"/>
  <Relationship Id="rId18" Type="http://schemas.openxmlformats.org/officeDocument/2006/relationships/image" Target="media/image-ncX0bGccKM8ZdOE_mPvaT.png" TargetMode="Internal"/>
  <Relationship Id="rId19" Type="http://schemas.openxmlformats.org/officeDocument/2006/relationships/image" Target="media/image-PdpcWxOiEFTSgMFTTdKdv.png" TargetMode="Internal"/>
  <Relationship Id="rId20" Type="http://schemas.openxmlformats.org/officeDocument/2006/relationships/hyperlink" Target="https://kb.onlinepbx.ru/a/razdel-otsenka-kachestva-v-onlinepbx" TargetMode="External"/>
  <Relationship Id="rId21" Type="http://schemas.openxmlformats.org/officeDocument/2006/relationships/hyperlink" Target="https://kb.onlinepbx.ru/a/zapis-razgovorov" TargetMode="External"/>
  <Relationship Id="rId22" Type="http://schemas.openxmlformats.org/officeDocument/2006/relationships/image" Target="media/image-Bzj0SmfZ2V_VB2uWWTow_.png" TargetMode="Internal"/>
  <Relationship Id="rId23" Type="http://schemas.openxmlformats.org/officeDocument/2006/relationships/image" Target="media/image-qg4sD0vbofZrg77iaqEFO.png" TargetMode="Internal"/>
  <Relationship Id="rId24" Type="http://schemas.openxmlformats.org/officeDocument/2006/relationships/image" Target="media/image-3a4eNtRMKv3vUWaXCvprS.png" TargetMode="Internal"/>
  <Relationship Id="rId25" Type="http://schemas.openxmlformats.org/officeDocument/2006/relationships/image" Target="media/image-5Iqi83dKFDNBgP8yR0WZw.png" TargetMode="Internal"/>
  <Relationship Id="rId26" Type="http://schemas.openxmlformats.org/officeDocument/2006/relationships/image" Target="media/image-eoL00mK0UUPLJip5EaaXy.png" TargetMode="Internal"/>
  <Relationship Id="rId27" Type="http://schemas.openxmlformats.org/officeDocument/2006/relationships/image" Target="media/image-9UouqSS5bP7aMb62mUOar.png" TargetMode="Internal"/>
  <Relationship Id="rId28" Type="http://schemas.openxmlformats.org/officeDocument/2006/relationships/image" Target="media/image-XKZ81nMb31X3ulmDcVjaY.png" TargetMode="Internal"/>
  <Relationship Id="rId29" Type="http://schemas.openxmlformats.org/officeDocument/2006/relationships/hyperlink" Target="https://kb.onlinepbx.ru/a/razdel-chernyy-spisok-v-onlinepbx" TargetMode="External"/>
  <Relationship Id="rId30" Type="http://schemas.openxmlformats.org/officeDocument/2006/relationships/hyperlink" Target="https://kb.onlinepbx.ru/a/razdel-chernyy-spisok-v-onlinepbx" TargetMode="External"/>
  <Relationship Id="rId31" Type="http://schemas.openxmlformats.org/officeDocument/2006/relationships/image" Target="media/image-OXhilmm_D60pvgEpOhVXG.png" TargetMode="Internal"/>
  <Relationship Id="rId32" Type="http://schemas.openxmlformats.org/officeDocument/2006/relationships/hyperlink" Target="https://kb.onlinepbx.ru/a/razdel-zvonki-v-onlinepbx" TargetMode="External"/>
  <Relationship Id="rId33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«Звонки»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