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Раздел «Статистика»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Статистика помогает анализировать все звонки, поступающие в ВАТС.</w:t>
      </w:r>
    </w:p>
    <w:p>
      <w:pPr>
        <w:spacing w:lineRule="auto"/>
      </w:pPr>
      <w:r>
        <w:rPr/>
        <w:t xml:space="preserve">Выберите способ получения информации: видеоинструкция или текст с изображениями ниже. </w:t>
      </w:r>
    </w:p>
    <w:p>
      <w:pPr>
        <w:spacing w:lineRule="auto"/>
      </w:pPr>
      <w:r>
        <w:rPr>
          <w:b/>
        </w:rPr>
        <w:t xml:space="preserve">Далее представлено описание раздела «Статистика» в onlinePBX.</w:t>
      </w:r>
    </w:p>
    <w:p>
      <w:pPr>
        <w:pStyle w:val="Heading2"/>
        <w:spacing w:lineRule="auto"/>
      </w:pPr>
      <w:r>
        <w:rPr/>
        <w:t xml:space="preserve">Общий вид раздела</w:t>
      </w:r>
    </w:p>
    <w:p>
      <w:pPr>
        <w:spacing w:lineRule="auto"/>
      </w:pPr>
      <w:r>
        <w:rPr/>
        <w:t xml:space="preserve">В панели управления onlinePBX перейдите в </w:t>
      </w:r>
      <w:r>
        <w:rPr/>
        <w:t xml:space="preserve">Аналитика &gt;</w:t>
      </w:r>
      <w:r>
        <w:rPr/>
        <w:t xml:space="preserve">Статистика.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Для удобства ведения статистики можно выбрать, в каком формате будет отображаться информация. На выбор два варианта: </w:t>
      </w:r>
      <w:r>
        <w:rPr>
          <w:b/>
        </w:rPr>
        <w:t xml:space="preserve">линии</w:t>
      </w:r>
      <w:r>
        <w:rPr/>
        <w:t xml:space="preserve"> и </w:t>
      </w:r>
      <w:r>
        <w:rPr>
          <w:b/>
        </w:rPr>
        <w:t xml:space="preserve">столбцы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819615"/>
            <wp:effectExtent b="0" l="0" r="0" t="0"/>
            <wp:docPr id="1" name="image-JyU_XelDKUCMx_dAPr0jx.png"/>
            <a:graphic>
              <a:graphicData uri="http://schemas.openxmlformats.org/drawingml/2006/picture">
                <pic:pic>
                  <pic:nvPicPr>
                    <pic:cNvPr id="1" name="image-JyU_XelDKUCMx_dAPr0jx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верхней части страницы указываются параметры, по которым собираются данные по звонкам. Внизу страницы находятся параметры, которые были выбраны для группировки звонков.</w:t>
      </w:r>
    </w:p>
    <w:p>
      <w:pPr>
        <w:spacing w:lineRule="auto"/>
      </w:pPr>
      <w:r>
        <w:rPr/>
        <w:drawing>
          <wp:inline distB="0" distL="0" distR="0" distT="0">
            <wp:extent cx="5486400" cy="2643447"/>
            <wp:effectExtent b="0" l="0" r="0" t="0"/>
            <wp:docPr id="2" name="image-rxrlVmogAAhxe_jOJ7Z9T.png"/>
            <a:graphic>
              <a:graphicData uri="http://schemas.openxmlformats.org/drawingml/2006/picture">
                <pic:pic>
                  <pic:nvPicPr>
                    <pic:cNvPr id="2" name="image-rxrlVmogAAhxe_jOJ7Z9T.pn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3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 Если лицензия «Бизнес-аналитика» не оплачена, перейдите к оплате. Подробнее в </w:t>
      </w:r>
      <w:hyperlink r:id="rId8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pStyle w:val="Heading3"/>
        <w:spacing w:lineRule="auto"/>
      </w:pPr>
      <w:r>
        <w:rPr/>
        <w:t xml:space="preserve">Фильтры</w:t>
      </w:r>
    </w:p>
    <w:p>
      <w:pPr>
        <w:spacing w:lineRule="auto"/>
      </w:pPr>
      <w:r>
        <w:rPr/>
        <w:t xml:space="preserve">В правой части экрана можно выбирать фильтры для сбора статистики звонков:</w:t>
      </w:r>
    </w:p>
    <w:p>
      <w:pPr>
        <w:spacing w:lineRule="auto"/>
      </w:pPr>
      <w:r>
        <w:rPr/>
        <w:t xml:space="preserve">Параметры</w:t>
      </w:r>
    </w:p>
    <w:p>
      <w:pPr>
        <w:spacing w:lineRule="auto"/>
      </w:pPr>
      <w:r>
        <w:rPr>
          <w:b/>
        </w:rPr>
        <w:t xml:space="preserve">Период</w:t>
      </w:r>
      <w:r>
        <w:rPr/>
        <w:t xml:space="preserve"> — Позволяет выбрать звонки за определённый день, либо за промежуток времени. При выборе одного дня нужно нажать на него дважды.</w:t>
      </w:r>
    </w:p>
    <w:p>
      <w:pPr>
        <w:spacing w:lineRule="auto"/>
      </w:pPr>
      <w:r>
        <w:rPr>
          <w:b/>
        </w:rPr>
        <w:t xml:space="preserve">Типы звонков.</w:t>
      </w:r>
      <w:r>
        <w:rPr/>
        <w:t xml:space="preserve"> Можно выбрать звонки по их направленности:</w:t>
      </w:r>
    </w:p>
    <w:p>
      <w:pPr>
        <w:numPr>
          <w:ilvl w:val="0"/>
          <w:numId w:val="1"/>
        </w:numPr>
        <w:spacing w:lineRule="auto"/>
      </w:pPr>
      <w:r>
        <w:rPr/>
        <w:t xml:space="preserve">Исходящие.</w:t>
      </w:r>
    </w:p>
    <w:p>
      <w:pPr>
        <w:numPr>
          <w:ilvl w:val="0"/>
          <w:numId w:val="1"/>
        </w:numPr>
        <w:spacing w:lineRule="auto"/>
      </w:pPr>
      <w:r>
        <w:rPr/>
        <w:t xml:space="preserve">Входящие.</w:t>
      </w:r>
    </w:p>
    <w:p>
      <w:pPr>
        <w:numPr>
          <w:ilvl w:val="0"/>
          <w:numId w:val="1"/>
        </w:numPr>
        <w:spacing w:lineRule="auto"/>
      </w:pPr>
      <w:r>
        <w:rPr/>
        <w:t xml:space="preserve">Внутренние (звонки между сотрудниками).</w:t>
      </w:r>
    </w:p>
    <w:p>
      <w:pPr>
        <w:numPr>
          <w:ilvl w:val="0"/>
          <w:numId w:val="1"/>
        </w:numPr>
        <w:spacing w:lineRule="auto"/>
      </w:pPr>
      <w:r>
        <w:rPr/>
        <w:t xml:space="preserve">Пропущенные (фиксируются звонки, на которые не ответили).</w:t>
      </w:r>
    </w:p>
    <w:p>
      <w:pPr>
        <w:spacing w:lineRule="auto"/>
      </w:pPr>
      <w:r>
        <w:rPr>
          <w:b/>
        </w:rPr>
        <w:t xml:space="preserve">Добавочные.</w:t>
      </w:r>
      <w:r>
        <w:rPr/>
        <w:t xml:space="preserve"> Можно выбрать добавочный сотрудника или внутренние номера ВАТС (например, группы, голосовые приветствия, очереди и т. д.).</w:t>
      </w:r>
    </w:p>
    <w:p>
      <w:pPr>
        <w:spacing w:lineRule="auto"/>
      </w:pPr>
      <w:r>
        <w:rPr>
          <w:b/>
        </w:rPr>
        <w:t xml:space="preserve">Внешние номера.</w:t>
      </w:r>
      <w:r>
        <w:rPr/>
        <w:t xml:space="preserve"> Позволяет выбрать звонки по определённому внешнему номеру.</w:t>
      </w:r>
    </w:p>
    <w:p>
      <w:pPr>
        <w:spacing w:lineRule="auto"/>
      </w:pPr>
      <w:r>
        <w:rPr/>
        <w:drawing>
          <wp:inline distB="0" distL="0" distR="0" distT="0">
            <wp:extent cx="2466975" cy="3114675"/>
            <wp:effectExtent b="0" l="0" r="0" t="0"/>
            <wp:docPr id="3" name="image-iD-8tvTKbeqTjNLnQTr1K.png"/>
            <a:graphic>
              <a:graphicData uri="http://schemas.openxmlformats.org/drawingml/2006/picture">
                <pic:pic>
                  <pic:nvPicPr>
                    <pic:cNvPr id="3" name="image-iD-8tvTKbeqTjNLnQTr1K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114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Группировка</w:t>
      </w:r>
    </w:p>
    <w:p>
      <w:pPr>
        <w:spacing w:lineRule="auto"/>
      </w:pPr>
      <w:r>
        <w:rPr/>
        <w:t xml:space="preserve">Позволяет выбрать нужные параметры, по которым будет происходить систематизация звонков.</w:t>
      </w:r>
    </w:p>
    <w:p>
      <w:pPr>
        <w:spacing w:lineRule="auto"/>
      </w:pPr>
      <w:r>
        <w:rPr>
          <w:b/>
        </w:rPr>
        <w:t xml:space="preserve">Группировка</w:t>
      </w:r>
      <w:r>
        <w:rPr/>
        <w:t xml:space="preserve">:</w:t>
      </w:r>
    </w:p>
    <w:p>
      <w:pPr>
        <w:numPr>
          <w:ilvl w:val="0"/>
          <w:numId w:val="2"/>
        </w:numPr>
        <w:spacing w:lineRule="auto"/>
      </w:pPr>
      <w:r>
        <w:rPr/>
        <w:t xml:space="preserve">По типу звонка (входящие, исходящие, внутренние, пропущенные).</w:t>
      </w:r>
    </w:p>
    <w:p>
      <w:pPr>
        <w:numPr>
          <w:ilvl w:val="0"/>
          <w:numId w:val="2"/>
        </w:numPr>
        <w:spacing w:lineRule="auto"/>
      </w:pPr>
      <w:r>
        <w:rPr/>
        <w:t xml:space="preserve">По добавочным (внутренние номера сотрудников).</w:t>
      </w:r>
    </w:p>
    <w:p>
      <w:pPr>
        <w:numPr>
          <w:ilvl w:val="0"/>
          <w:numId w:val="2"/>
        </w:numPr>
        <w:spacing w:lineRule="auto"/>
      </w:pPr>
      <w:r>
        <w:rPr/>
        <w:t xml:space="preserve">По внешним номерам.</w:t>
      </w:r>
    </w:p>
    <w:p>
      <w:pPr>
        <w:spacing w:lineRule="auto"/>
      </w:pPr>
      <w:r>
        <w:rPr>
          <w:b/>
        </w:rPr>
        <w:t xml:space="preserve">Значение</w:t>
      </w:r>
      <w:r>
        <w:rPr/>
        <w:t xml:space="preserve">:</w:t>
      </w:r>
    </w:p>
    <w:p>
      <w:pPr>
        <w:numPr>
          <w:ilvl w:val="0"/>
          <w:numId w:val="3"/>
        </w:numPr>
        <w:spacing w:lineRule="auto"/>
      </w:pPr>
      <w:r>
        <w:rPr/>
        <w:t xml:space="preserve">Сумма (общее количество звонков).</w:t>
      </w:r>
    </w:p>
    <w:p>
      <w:pPr>
        <w:numPr>
          <w:ilvl w:val="0"/>
          <w:numId w:val="3"/>
        </w:numPr>
        <w:spacing w:lineRule="auto"/>
      </w:pPr>
      <w:r>
        <w:rPr/>
        <w:t xml:space="preserve">Среднее (среднее количество звонков в час).</w:t>
      </w:r>
    </w:p>
    <w:p>
      <w:pPr>
        <w:spacing w:lineRule="auto"/>
      </w:pPr>
      <w:r>
        <w:rPr>
          <w:b/>
        </w:rPr>
        <w:t xml:space="preserve">Метрика</w:t>
      </w:r>
      <w:r>
        <w:rPr/>
        <w:t xml:space="preserve">:</w:t>
      </w:r>
    </w:p>
    <w:p>
      <w:pPr>
        <w:numPr>
          <w:ilvl w:val="0"/>
          <w:numId w:val="4"/>
        </w:numPr>
        <w:spacing w:lineRule="auto"/>
      </w:pPr>
      <w:r>
        <w:rPr/>
        <w:t xml:space="preserve">Количество звонков (сколько звонков совершалось за выбранный период).</w:t>
      </w:r>
    </w:p>
    <w:p>
      <w:pPr>
        <w:numPr>
          <w:ilvl w:val="0"/>
          <w:numId w:val="4"/>
        </w:numPr>
        <w:spacing w:lineRule="auto"/>
      </w:pPr>
      <w:r>
        <w:rPr/>
        <w:t xml:space="preserve">Количество уникальных звонков. Подсчёт зависит </w:t>
      </w:r>
      <w:r>
        <w:rPr>
          <w:b/>
        </w:rPr>
        <w:t xml:space="preserve">от выбранного периода</w:t>
      </w:r>
      <w:r>
        <w:rPr/>
        <w:t xml:space="preserve">. Например: если за неделю новый клиент позвонил вам дважды, в статистике за неделю отобразится один уникальный звонок. Если же смотреть статистику за каждый из дней, когда звонил клиент, — уникальный звонок отобразится в каждом из рассматриваемых дней.</w:t>
      </w:r>
    </w:p>
    <w:p>
      <w:pPr>
        <w:numPr>
          <w:ilvl w:val="0"/>
          <w:numId w:val="4"/>
        </w:numPr>
        <w:spacing w:lineRule="auto"/>
      </w:pPr>
      <w:r>
        <w:rPr/>
        <w:t xml:space="preserve">Время разговора (позволяет определять звонки по длительности разговора. Отчет начинается с поднятия трубки в ВАТС).</w:t>
      </w:r>
    </w:p>
    <w:p>
      <w:pPr>
        <w:numPr>
          <w:ilvl w:val="0"/>
          <w:numId w:val="4"/>
        </w:numPr>
        <w:spacing w:lineRule="auto"/>
      </w:pPr>
      <w:r>
        <w:rPr/>
        <w:t xml:space="preserve">Время звонка (позволяет фильтровать звонки по длительности звонка. При входящем отчет начинается с попадания звонка в ВАТС, при исходящем — с момента набора номера).</w:t>
      </w:r>
    </w:p>
    <w:p>
      <w:pPr>
        <w:spacing w:lineRule="auto"/>
      </w:pPr>
      <w:r>
        <w:rPr>
          <w:b/>
        </w:rPr>
        <w:t xml:space="preserve">Шаг графика</w:t>
      </w:r>
      <w:r>
        <w:rPr/>
        <w:t xml:space="preserve">:</w:t>
      </w:r>
    </w:p>
    <w:p>
      <w:pPr>
        <w:numPr>
          <w:ilvl w:val="0"/>
          <w:numId w:val="5"/>
        </w:numPr>
        <w:spacing w:lineRule="auto"/>
      </w:pPr>
      <w:r>
        <w:rPr/>
        <w:t xml:space="preserve">Месяц.</w:t>
      </w:r>
    </w:p>
    <w:p>
      <w:pPr>
        <w:numPr>
          <w:ilvl w:val="0"/>
          <w:numId w:val="5"/>
        </w:numPr>
        <w:spacing w:lineRule="auto"/>
      </w:pPr>
      <w:r>
        <w:rPr/>
        <w:t xml:space="preserve">Неделя.</w:t>
      </w:r>
    </w:p>
    <w:p>
      <w:pPr>
        <w:numPr>
          <w:ilvl w:val="0"/>
          <w:numId w:val="5"/>
        </w:numPr>
        <w:spacing w:lineRule="auto"/>
      </w:pPr>
      <w:r>
        <w:rPr/>
        <w:t xml:space="preserve">День.</w:t>
      </w:r>
    </w:p>
    <w:p>
      <w:pPr>
        <w:numPr>
          <w:ilvl w:val="0"/>
          <w:numId w:val="5"/>
        </w:numPr>
        <w:spacing w:lineRule="auto"/>
      </w:pPr>
      <w:r>
        <w:rPr/>
        <w:t xml:space="preserve">Час.</w:t>
      </w:r>
    </w:p>
    <w:p>
      <w:pPr>
        <w:spacing w:lineRule="auto"/>
      </w:pPr>
      <w:r>
        <w:rPr/>
        <w:drawing>
          <wp:inline distB="0" distL="0" distR="0" distT="0">
            <wp:extent cx="1905000" cy="2228850"/>
            <wp:effectExtent b="0" l="0" r="0" t="0"/>
            <wp:docPr id="4" name="image-kx9bbmoiPnPAnmjej5Dgl.png"/>
            <a:graphic>
              <a:graphicData uri="http://schemas.openxmlformats.org/drawingml/2006/picture">
                <pic:pic>
                  <pic:nvPicPr>
                    <pic:cNvPr id="4" name="image-kx9bbmoiPnPAnmjej5Dgl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228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Время</w:t>
      </w:r>
    </w:p>
    <w:p>
      <w:pPr>
        <w:numPr>
          <w:ilvl w:val="0"/>
          <w:numId w:val="6"/>
        </w:numPr>
        <w:spacing w:lineRule="auto"/>
      </w:pPr>
      <w:r>
        <w:rPr/>
        <w:t xml:space="preserve">Длительность звонка, сек.</w:t>
      </w:r>
    </w:p>
    <w:p>
      <w:pPr>
        <w:numPr>
          <w:ilvl w:val="0"/>
          <w:numId w:val="6"/>
        </w:numPr>
        <w:spacing w:lineRule="auto"/>
      </w:pPr>
      <w:r>
        <w:rPr/>
        <w:t xml:space="preserve">Длительность разговора, сек.</w:t>
      </w:r>
    </w:p>
    <w:p>
      <w:pPr>
        <w:numPr>
          <w:ilvl w:val="0"/>
          <w:numId w:val="6"/>
        </w:numPr>
        <w:spacing w:lineRule="auto"/>
      </w:pPr>
      <w:r>
        <w:rPr/>
        <w:t xml:space="preserve">Время звонка, часы — звонки за определённый промежуток времени в сутках (по настроенному часовому поясу и времени на вашем компьютере).</w:t>
      </w:r>
    </w:p>
    <w:p>
      <w:pPr>
        <w:spacing w:lineRule="auto"/>
      </w:pPr>
      <w:r>
        <w:rPr/>
        <w:drawing>
          <wp:inline distB="0" distL="0" distR="0" distT="0">
            <wp:extent cx="1905000" cy="2200275"/>
            <wp:effectExtent b="0" l="0" r="0" t="0"/>
            <wp:docPr id="5" name="image-heXFs6TzRVeSKI_Osk5Ug.png"/>
            <a:graphic>
              <a:graphicData uri="http://schemas.openxmlformats.org/drawingml/2006/picture">
                <pic:pic>
                  <pic:nvPicPr>
                    <pic:cNvPr id="5" name="image-heXFs6TzRVeSKI_Osk5Ug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20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Чтобы узнать подробнее о фильтре, кликните на него.</w:t>
      </w:r>
    </w:p>
    <w:p>
      <w:pPr>
        <w:spacing w:lineRule="auto"/>
      </w:pPr>
      <w:r>
        <w:rPr/>
        <w:t xml:space="preserve">После настройки фильтров необходимо нажать </w:t>
      </w:r>
      <w:r>
        <w:rPr/>
        <w:t xml:space="preserve">«Применить»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2295525" cy="5105400"/>
            <wp:effectExtent b="0" l="0" r="0" t="0"/>
            <wp:docPr id="6" name="image-ZP7oKJWnlAB6RFTB1aTm-.png"/>
            <a:graphic>
              <a:graphicData uri="http://schemas.openxmlformats.org/drawingml/2006/picture">
                <pic:pic>
                  <pic:nvPicPr>
                    <pic:cNvPr id="6" name="image-ZP7oKJWnlAB6RFTB1aTm-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5105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Дополнительные возможности</w:t>
      </w:r>
    </w:p>
    <w:p>
      <w:pPr>
        <w:spacing w:lineRule="auto"/>
      </w:pPr>
      <w:r>
        <w:rPr/>
        <w:t xml:space="preserve">Для получения более полной информации по статистике, наведите курсор на один из столбцов, или нажмите на точки в графике.</w:t>
      </w:r>
    </w:p>
    <w:p>
      <w:pPr>
        <w:spacing w:lineRule="auto"/>
      </w:pPr>
      <w:r>
        <w:rPr/>
        <w:drawing>
          <wp:inline distB="0" distL="0" distR="0" distT="0">
            <wp:extent cx="5486400" cy="2240869"/>
            <wp:effectExtent b="0" l="0" r="0" t="0"/>
            <wp:docPr id="7" name="image-Ku1_dpcEjDyBv3SlvF6-I.png"/>
            <a:graphic>
              <a:graphicData uri="http://schemas.openxmlformats.org/drawingml/2006/picture">
                <pic:pic>
                  <pic:nvPicPr>
                    <pic:cNvPr id="7" name="image-Ku1_dpcEjDyBv3SlvF6-I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08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Иконка </w:t>
      </w:r>
      <w:r>
        <w:rPr/>
        <w:t xml:space="preserve">«Скачать»</w:t>
      </w:r>
      <w:r>
        <w:rPr/>
        <w:t xml:space="preserve"> позволяет скачать статистику звонков с выбранными параметрами в файл формата png. Файл будет иметь название по выбранным параметрам. Например: «Количество звонков по типу 03.12.2022 - 06.12.2022.png».</w:t>
      </w:r>
    </w:p>
    <w:p>
      <w:pPr>
        <w:spacing w:lineRule="auto"/>
      </w:pPr>
      <w:r>
        <w:rPr/>
        <w:drawing>
          <wp:inline distB="0" distL="0" distR="0" distT="0">
            <wp:extent cx="5486400" cy="505210"/>
            <wp:effectExtent b="0" l="0" r="0" t="0"/>
            <wp:docPr id="8" name="image-3bxQLZHjbXhMXfdXkRXzf.png"/>
            <a:graphic>
              <a:graphicData uri="http://schemas.openxmlformats.org/drawingml/2006/picture">
                <pic:pic>
                  <pic:nvPicPr>
                    <pic:cNvPr id="8" name="image-3bxQLZHjbXhMXfdXkRXzf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Раздел «Статистика» будет содержать полную информацию о звонках для всех пользователей панели управления, независимо от того, есть ли у сотрудника права на просмотр звонков коллег.</w:t>
      </w:r>
    </w:p>
    <w:p>
      <w:pPr>
        <w:spacing w:lineRule="auto"/>
      </w:pPr>
      <w:r>
        <w:rPr/>
        <w:t xml:space="preserve">Онлайн-версия: </w:t>
      </w:r>
      <w:hyperlink r:id="rId15">
        <w:r>
          <w:rPr>
            <w:rStyle w:val="Hyperlink"/>
          </w:rPr>
          <w:t xml:space="preserve">https://kb.onlinepbx.ru/a/razdel-statistika-v-onlinepbx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JyU_XelDKUCMx_dAPr0jx.png" TargetMode="Internal"/>
  <Relationship Id="rId7" Type="http://schemas.openxmlformats.org/officeDocument/2006/relationships/image" Target="media/image-rxrlVmogAAhxe_jOJ7Z9T.png" TargetMode="Internal"/>
  <Relationship Id="rId8" Type="http://schemas.openxmlformats.org/officeDocument/2006/relationships/hyperlink" Target="https://kb.onlinepbx.ru/a/kak-oplatit" TargetMode="External"/>
  <Relationship Id="rId9" Type="http://schemas.openxmlformats.org/officeDocument/2006/relationships/image" Target="media/image-iD-8tvTKbeqTjNLnQTr1K.png" TargetMode="Internal"/>
  <Relationship Id="rId10" Type="http://schemas.openxmlformats.org/officeDocument/2006/relationships/image" Target="media/image-kx9bbmoiPnPAnmjej5Dgl.png" TargetMode="Internal"/>
  <Relationship Id="rId11" Type="http://schemas.openxmlformats.org/officeDocument/2006/relationships/image" Target="media/image-heXFs6TzRVeSKI_Osk5Ug.png" TargetMode="Internal"/>
  <Relationship Id="rId12" Type="http://schemas.openxmlformats.org/officeDocument/2006/relationships/image" Target="media/image-ZP7oKJWnlAB6RFTB1aTm-.png" TargetMode="Internal"/>
  <Relationship Id="rId13" Type="http://schemas.openxmlformats.org/officeDocument/2006/relationships/image" Target="media/image-Ku1_dpcEjDyBv3SlvF6-I.png" TargetMode="Internal"/>
  <Relationship Id="rId14" Type="http://schemas.openxmlformats.org/officeDocument/2006/relationships/image" Target="media/image-3bxQLZHjbXhMXfdXkRXzf.png" TargetMode="Internal"/>
  <Relationship Id="rId15" Type="http://schemas.openxmlformats.org/officeDocument/2006/relationships/hyperlink" Target="https://kb.onlinepbx.ru/a/razdel-statistika-v-onlinepbx" TargetMode="External"/>
  <Relationship Id="rId1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«Статистика»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