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Модми ЦРМ / Modme 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Modme CRM</w:t>
      </w:r>
      <w:r>
        <w:rPr/>
        <w:t xml:space="preserve"> — платформа для автоматизации учебных центров.</w:t>
      </w:r>
      <w:r>
        <w:rPr/>
        <w:t xml:space="preserve"> 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клиента.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Совершение звонков со встроенного виджета из личного кабинета. </w:t>
      </w:r>
    </w:p>
    <w:p>
      <w:pPr>
        <w:numPr>
          <w:ilvl w:val="0"/>
          <w:numId w:val="1"/>
        </w:numPr>
        <w:spacing w:lineRule="auto"/>
      </w:pPr>
      <w:r>
        <w:rPr/>
        <w:t xml:space="preserve">Прослушивание звонков из CRM.</w:t>
      </w:r>
    </w:p>
    <w:p>
      <w:pPr>
        <w:numPr>
          <w:ilvl w:val="0"/>
          <w:numId w:val="1"/>
        </w:numPr>
        <w:spacing w:lineRule="auto"/>
      </w:pPr>
      <w:r>
        <w:rPr/>
        <w:t xml:space="preserve">Ведение истории звонков.</w:t>
      </w:r>
    </w:p>
    <w:p>
      <w:pPr>
        <w:pStyle w:val="Heading2"/>
        <w:spacing w:lineRule="auto"/>
      </w:pPr>
      <w:r>
        <w:rPr/>
        <w:t xml:space="preserve">Что понадобится для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 </w:t>
      </w:r>
      <w:hyperlink r:id="rId6">
        <w:r>
          <w:rPr>
            <w:rStyle w:val="Hyperlink"/>
          </w:rPr>
          <w:t xml:space="preserve">Modme CRM.</w:t>
        </w:r>
      </w:hyperlink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Аккаунт onlinePBX должен располагаться на сервере в Узбекистане. Для уточнения и смены сервера обратитесь в нашу </w:t>
      </w:r>
      <w:hyperlink r:id="rId8">
        <w:r>
          <w:rPr>
            <w:rStyle w:val="Hyperlink"/>
          </w:rPr>
          <w:t xml:space="preserve">техническую поддержку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личном кабинете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 Зайдите в личный кабинет </w:t>
      </w:r>
      <w:hyperlink r:id="rId9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c37yu52W57TDkVmSR6PBG.png"/>
            <a:graphic>
              <a:graphicData uri="http://schemas.openxmlformats.org/drawingml/2006/picture">
                <pic:pic>
                  <pic:nvPicPr>
                    <pic:cNvPr id="1" name="image-c37yu52W57TDkVmSR6PBG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личном кабинете Modme CRM</w:t>
      </w:r>
    </w:p>
    <w:p>
      <w:pPr>
        <w:spacing w:lineRule="auto"/>
      </w:pPr>
      <w:r>
        <w:rPr/>
        <w:t xml:space="preserve">В личном кабинете Modme CRM перейдите в </w:t>
      </w:r>
      <w:r>
        <w:rPr/>
        <w:t xml:space="preserve">Настройки &gt; Онлайн-телефония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610798"/>
            <wp:effectExtent b="0" l="0" r="0" t="0"/>
            <wp:docPr id="2" name="image-NH-TI8ElSD6v6vfr-VXfb.png"/>
            <a:graphic>
              <a:graphicData uri="http://schemas.openxmlformats.org/drawingml/2006/picture">
                <pic:pic>
                  <pic:nvPicPr>
                    <pic:cNvPr id="2" name="image-NH-TI8ElSD6v6vfr-VXfb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0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</w:t>
      </w:r>
      <w:r>
        <w:rPr/>
        <w:t xml:space="preserve">«OnlinePBX domain»</w:t>
      </w:r>
      <w:r>
        <w:rPr/>
        <w:t xml:space="preserve"> введите название личного кабинета onlinePBX из </w:t>
      </w:r>
      <w:r>
        <w:rPr>
          <w:b/>
        </w:rPr>
        <w:t xml:space="preserve">«Шаг 1»</w:t>
      </w:r>
      <w:r>
        <w:rPr/>
        <w:t xml:space="preserve">. В поле </w:t>
      </w:r>
      <w:r>
        <w:rPr/>
        <w:t xml:space="preserve">«API KEY»</w:t>
      </w:r>
      <w:r>
        <w:rPr/>
        <w:t xml:space="preserve"> вставьте скопированный API-ключ из </w:t>
      </w:r>
      <w:r>
        <w:rPr>
          <w:b/>
        </w:rPr>
        <w:t xml:space="preserve">«Шаг 1»</w:t>
      </w:r>
      <w:r>
        <w:rPr/>
        <w:t xml:space="preserve">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750724"/>
            <wp:effectExtent b="0" l="0" r="0" t="0"/>
            <wp:docPr id="3" name="image-KiiNEvW2ml0BDzntZ5HSq.png"/>
            <a:graphic>
              <a:graphicData uri="http://schemas.openxmlformats.org/drawingml/2006/picture">
                <pic:pic>
                  <pic:nvPicPr>
                    <pic:cNvPr id="3" name="image-KiiNEvW2ml0BDzntZ5HSq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07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Выключите расширения, блокирующие работу сайтов. Они могут мешать дальнейшей настройке.</w:t>
      </w:r>
    </w:p>
    <w:p>
      <w:pPr>
        <w:spacing w:lineRule="auto"/>
      </w:pPr>
      <w:r>
        <w:rPr/>
        <w:t xml:space="preserve">Далее настройте соответствие пользователей onlinePBX и Modme CRM. В поле «Users» отражаются настроенные пользователи в onlinePBX. Проставьте соответствие пользователей onlinePBX и сотрудников в Modme CRM. Настройте соответствия для всех пользователей, которые должны совершать звонки. Нажмите </w:t>
      </w:r>
      <w:r>
        <w:rPr/>
        <w:t xml:space="preserve">«Сохранить»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741091"/>
            <wp:effectExtent b="0" l="0" r="0" t="0"/>
            <wp:docPr id="4" name="image-_G5dIC3X0oZ3cQCNxC_0u.png"/>
            <a:graphic>
              <a:graphicData uri="http://schemas.openxmlformats.org/drawingml/2006/picture">
                <pic:pic>
                  <pic:nvPicPr>
                    <pic:cNvPr id="4" name="image-_G5dIC3X0oZ3cQCNxC_0u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1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Подключение после первой загрузки может занять некоторое время. </w:t>
      </w:r>
    </w:p>
    <w:p>
      <w:pPr>
        <w:spacing w:lineRule="auto"/>
      </w:pPr>
      <w:r>
        <w:rPr/>
        <w:t xml:space="preserve">Внизу экрана появится виджет в виде зелёной трубки. </w:t>
      </w:r>
    </w:p>
    <w:p>
      <w:pPr>
        <w:spacing w:lineRule="auto"/>
      </w:pPr>
      <w:r>
        <w:rPr/>
        <w:drawing>
          <wp:inline distB="0" distL="0" distR="0" distT="0">
            <wp:extent cx="5486400" cy="3583273"/>
            <wp:effectExtent b="0" l="0" r="0" t="0"/>
            <wp:docPr id="5" name="image-2SY0G9sZLenzCuZxOmcwV.png"/>
            <a:graphic>
              <a:graphicData uri="http://schemas.openxmlformats.org/drawingml/2006/picture">
                <pic:pic>
                  <pic:nvPicPr>
                    <pic:cNvPr id="5" name="image-2SY0G9sZLenzCuZxOmcwV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Виджет появится у пользователей, для которых настроено соответствие пользователей. </w:t>
      </w:r>
    </w:p>
    <w:p>
      <w:pPr>
        <w:pStyle w:val="Heading2"/>
        <w:spacing w:lineRule="auto"/>
      </w:pPr>
      <w:r>
        <w:rPr/>
        <w:t xml:space="preserve">Как совершать звонки</w:t>
      </w:r>
    </w:p>
    <w:p>
      <w:pPr>
        <w:spacing w:lineRule="auto"/>
      </w:pPr>
      <w:r>
        <w:rPr/>
        <w:t xml:space="preserve">Перейдите в </w:t>
      </w:r>
      <w:r>
        <w:rPr/>
        <w:t xml:space="preserve">«Студенты»</w:t>
      </w:r>
      <w:r>
        <w:rPr/>
        <w:t xml:space="preserve">. Выберите нужный контакт.</w:t>
      </w:r>
    </w:p>
    <w:p>
      <w:pPr>
        <w:spacing w:lineRule="auto"/>
      </w:pPr>
      <w:r>
        <w:rPr/>
        <w:drawing>
          <wp:inline distB="0" distL="0" distR="0" distT="0">
            <wp:extent cx="5486400" cy="2633140"/>
            <wp:effectExtent b="0" l="0" r="0" t="0"/>
            <wp:docPr id="6" name="image-vJx8nvQOlLVntOttXAWru.png"/>
            <a:graphic>
              <a:graphicData uri="http://schemas.openxmlformats.org/drawingml/2006/picture">
                <pic:pic>
                  <pic:nvPicPr>
                    <pic:cNvPr id="6" name="image-vJx8nvQOlLVntOttXAWru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 на номер телефона. </w:t>
      </w:r>
    </w:p>
    <w:p>
      <w:pPr>
        <w:spacing w:lineRule="auto"/>
      </w:pPr>
      <w:r>
        <w:rPr/>
        <w:drawing>
          <wp:inline distB="0" distL="0" distR="0" distT="0">
            <wp:extent cx="4867275" cy="6048375"/>
            <wp:effectExtent b="0" l="0" r="0" t="0"/>
            <wp:docPr id="7" name="image-bIb9LnIUnHWctl69QpC6n.png"/>
            <a:graphic>
              <a:graphicData uri="http://schemas.openxmlformats.org/drawingml/2006/picture">
                <pic:pic>
                  <pic:nvPicPr>
                    <pic:cNvPr id="7" name="image-bIb9LnIUnHWctl69QpC6n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048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виджете начнётся звонок. </w:t>
      </w:r>
    </w:p>
    <w:p>
      <w:pPr>
        <w:spacing w:lineRule="auto"/>
      </w:pPr>
      <w:r>
        <w:rPr/>
        <w:drawing>
          <wp:inline distB="0" distL="0" distR="0" distT="0">
            <wp:extent cx="5486400" cy="2629503"/>
            <wp:effectExtent b="0" l="0" r="0" t="0"/>
            <wp:docPr id="8" name="image-kaOal-cHxSwObkhT5VZ_1.png"/>
            <a:graphic>
              <a:graphicData uri="http://schemas.openxmlformats.org/drawingml/2006/picture">
                <pic:pic>
                  <pic:nvPicPr>
                    <pic:cNvPr id="8" name="image-kaOal-cHxSwObkhT5VZ_1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Виджет будет работать в браузере </w:t>
      </w:r>
      <w:hyperlink r:id="rId18">
        <w:r>
          <w:rPr>
            <w:rStyle w:val="Hyperlink"/>
          </w:rPr>
          <w:t xml:space="preserve">Google Chrome</w:t>
        </w:r>
      </w:hyperlink>
      <w:r>
        <w:rPr/>
        <w:t xml:space="preserve">, в Safari виджет работать не будет. Возможно виджет будет работать в браузере Internet Explorer.</w:t>
      </w:r>
    </w:p>
    <w:p>
      <w:pPr>
        <w:spacing w:lineRule="auto"/>
      </w:pPr>
      <w:r>
        <w:rPr/>
        <w:t xml:space="preserve">При входящем звонке в виджете вы сможете принять или сбросить звонок</w:t>
      </w:r>
    </w:p>
    <w:p>
      <w:pPr>
        <w:spacing w:lineRule="auto"/>
      </w:pPr>
      <w:r>
        <w:rPr/>
        <w:drawing>
          <wp:inline distB="0" distL="0" distR="0" distT="0">
            <wp:extent cx="5486400" cy="2646187"/>
            <wp:effectExtent b="0" l="0" r="0" t="0"/>
            <wp:docPr id="9" name="image-J6R7ejrIRzliLqKXPrRXZ.png"/>
            <a:graphic>
              <a:graphicData uri="http://schemas.openxmlformats.org/drawingml/2006/picture">
                <pic:pic>
                  <pic:nvPicPr>
                    <pic:cNvPr id="9" name="image-J6R7ejrIRzliLqKXPrRXZ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6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 российского IP-адреса звонки могут не проходить.</w:t>
      </w:r>
    </w:p>
    <w:p>
      <w:pPr>
        <w:spacing w:lineRule="auto"/>
      </w:pPr>
      <w:r>
        <w:rPr/>
        <w:t xml:space="preserve">Готово! </w:t>
      </w:r>
    </w:p>
    <w:p>
      <w:pPr>
        <w:spacing w:lineRule="auto"/>
      </w:pPr>
      <w:r>
        <w:rPr/>
        <w:t xml:space="preserve">Онлайн-версия: </w:t>
      </w:r>
      <w:hyperlink r:id="rId20">
        <w:r>
          <w:rPr>
            <w:rStyle w:val="Hyperlink"/>
          </w:rPr>
          <w:t xml:space="preserve">https://kb.onlinepbx.ru/a/modmi-tsrm-modme-crm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bxtest.modme.uz/auth/login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hyperlink" Target="https://www.onlinepbx.ru/help" TargetMode="External"/>
  <Relationship Id="rId9" Type="http://schemas.openxmlformats.org/officeDocument/2006/relationships/hyperlink" Target="https://panel.onlinepbx.ru/ats/incoming" TargetMode="External"/>
  <Relationship Id="rId10" Type="http://schemas.openxmlformats.org/officeDocument/2006/relationships/image" Target="media/image-c37yu52W57TDkVmSR6PBG.png" TargetMode="Internal"/>
  <Relationship Id="rId11" Type="http://schemas.openxmlformats.org/officeDocument/2006/relationships/image" Target="media/image-NH-TI8ElSD6v6vfr-VXfb.png" TargetMode="Internal"/>
  <Relationship Id="rId12" Type="http://schemas.openxmlformats.org/officeDocument/2006/relationships/image" Target="media/image-KiiNEvW2ml0BDzntZ5HSq.png" TargetMode="Internal"/>
  <Relationship Id="rId13" Type="http://schemas.openxmlformats.org/officeDocument/2006/relationships/image" Target="media/image-_G5dIC3X0oZ3cQCNxC_0u.png" TargetMode="Internal"/>
  <Relationship Id="rId14" Type="http://schemas.openxmlformats.org/officeDocument/2006/relationships/image" Target="media/image-2SY0G9sZLenzCuZxOmcwV.png" TargetMode="Internal"/>
  <Relationship Id="rId15" Type="http://schemas.openxmlformats.org/officeDocument/2006/relationships/image" Target="media/image-vJx8nvQOlLVntOttXAWru.png" TargetMode="Internal"/>
  <Relationship Id="rId16" Type="http://schemas.openxmlformats.org/officeDocument/2006/relationships/image" Target="media/image-bIb9LnIUnHWctl69QpC6n.png" TargetMode="Internal"/>
  <Relationship Id="rId17" Type="http://schemas.openxmlformats.org/officeDocument/2006/relationships/image" Target="media/image-kaOal-cHxSwObkhT5VZ_1.png" TargetMode="Internal"/>
  <Relationship Id="rId18" Type="http://schemas.openxmlformats.org/officeDocument/2006/relationships/hyperlink" Target="https://www.google.ru/chrome/browser/desktop/" TargetMode="External"/>
  <Relationship Id="rId19" Type="http://schemas.openxmlformats.org/officeDocument/2006/relationships/image" Target="media/image-J6R7ejrIRzliLqKXPrRXZ.png" TargetMode="Internal"/>
  <Relationship Id="rId20" Type="http://schemas.openxmlformats.org/officeDocument/2006/relationships/hyperlink" Target="https://kb.onlinepbx.ru/a/modmi-tsrm-modme-crm" TargetMode="External"/>
  <Relationship Id="rId2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Модми ЦРМ / Modme 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