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Главная страница в onlinePBX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При входе в панель управления откроется главная страница — удобный инструмент для оперативного обзора аккаунта в onlinePBX.</w:t>
      </w:r>
    </w:p>
    <w:p>
      <w:pPr>
        <w:pStyle w:val="Heading2"/>
        <w:spacing w:lineRule="auto"/>
      </w:pPr>
      <w:r>
        <w:rPr/>
        <w:t xml:space="preserve">Общий вид</w:t>
      </w:r>
    </w:p>
    <w:p>
      <w:pPr>
        <w:spacing w:lineRule="auto"/>
      </w:pPr>
      <w:r>
        <w:rPr/>
        <w:t xml:space="preserve">Страница состоит из нескольких блоков: 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«Пользователи»</w:t>
      </w:r>
      <w:r>
        <w:rPr/>
        <w:t xml:space="preserve"> </w:t>
      </w:r>
      <w:r>
        <w:rPr/>
        <w:t xml:space="preserve">—</w:t>
      </w:r>
      <w:r>
        <w:rPr/>
        <w:t xml:space="preserve"> отображается информация по текущему числу активных пользователей и ближайшей дате истечения лицензии.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«Номера»</w:t>
      </w:r>
      <w:r>
        <w:rPr/>
        <w:t xml:space="preserve"> </w:t>
      </w:r>
      <w:r>
        <w:rPr/>
        <w:t xml:space="preserve">—</w:t>
      </w:r>
      <w:r>
        <w:rPr/>
        <w:t xml:space="preserve"> отображается информация о статусах подключённых внешних номеров: BMI и Voximplant (с текущим балансом), свои номера и все номера.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«Оплата АТС»</w:t>
      </w:r>
      <w:r>
        <w:rPr/>
        <w:t xml:space="preserve"> </w:t>
      </w:r>
      <w:r>
        <w:rPr/>
        <w:t xml:space="preserve">—</w:t>
      </w:r>
      <w:r>
        <w:rPr/>
        <w:t xml:space="preserve">  отображается стоимость и дата следующего платежа по ближайшей истекающей лицензии на пользователей, во время тестового периода дополнительно отображается количество доступных звонков. 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«Сервисы»</w:t>
      </w:r>
      <w:r>
        <w:rPr/>
        <w:t xml:space="preserve"> </w:t>
      </w:r>
      <w:r>
        <w:rPr/>
        <w:t xml:space="preserve">—</w:t>
      </w:r>
      <w:r>
        <w:rPr/>
        <w:t xml:space="preserve">  отображаются сервисы для подключения.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«Звонки за 7 дней»</w:t>
      </w:r>
      <w:r>
        <w:rPr/>
        <w:t xml:space="preserve"> </w:t>
      </w:r>
      <w:r>
        <w:rPr/>
        <w:t xml:space="preserve">—</w:t>
      </w:r>
      <w:r>
        <w:rPr/>
        <w:t xml:space="preserve"> отображается статистика звонков за последние 7 дней (за исключением внутренних звонков).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«Новости»</w:t>
      </w:r>
      <w:r>
        <w:rPr/>
        <w:t xml:space="preserve"> </w:t>
      </w:r>
      <w:r>
        <w:rPr/>
        <w:t xml:space="preserve">—</w:t>
      </w:r>
      <w:r>
        <w:rPr/>
        <w:t xml:space="preserve"> отображаются последние 20 уведомлений на аккаунте.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«Действия»</w:t>
      </w:r>
      <w:r>
        <w:rPr/>
        <w:t xml:space="preserve"> </w:t>
      </w:r>
      <w:r>
        <w:rPr/>
        <w:t xml:space="preserve">—</w:t>
      </w:r>
      <w:r>
        <w:rPr/>
        <w:t xml:space="preserve"> отображаются возможные действия по подключению номера, добавлению пользователя, переходу в раздел «Клиенты» и т. д.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«База знаний»</w:t>
      </w:r>
      <w:r>
        <w:rPr/>
        <w:t xml:space="preserve"> </w:t>
      </w:r>
      <w:r>
        <w:rPr/>
        <w:t xml:space="preserve">—</w:t>
      </w:r>
      <w:r>
        <w:rPr/>
        <w:t xml:space="preserve"> отображаются ссылки на основные статьи по настройкам аккаунта в базе знаний.</w:t>
      </w:r>
    </w:p>
    <w:p>
      <w:pPr>
        <w:spacing w:lineRule="auto"/>
      </w:pPr>
      <w:r>
        <w:rPr/>
        <w:drawing>
          <wp:inline distB="0" distL="0" distR="0" distT="0">
            <wp:extent cx="5486400" cy="2612380"/>
            <wp:effectExtent b="0" l="0" r="0" t="0"/>
            <wp:docPr id="1" name="image-ka3rbQxjo2CGaVh0nc3se.png"/>
            <a:graphic>
              <a:graphicData uri="http://schemas.openxmlformats.org/drawingml/2006/picture">
                <pic:pic>
                  <pic:nvPicPr>
                    <pic:cNvPr id="1" name="image-ka3rbQxjo2CGaVh0nc3se.png" descr=""/>
                    <pic:cNvPicPr/>
                  </pic:nvPicPr>
                  <pic:blipFill>
                    <a:blip r:embed="rId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2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Раздел ⁠«Клиенты» был перемещён в блок «Действия».</w:t>
      </w:r>
    </w:p>
    <w:p>
      <w:pPr>
        <w:spacing w:lineRule="auto"/>
      </w:pPr>
      <w:r>
        <w:rPr/>
        <w:t xml:space="preserve">Онлайн-версия: </w:t>
      </w:r>
      <w:hyperlink r:id="rId7">
        <w:r>
          <w:rPr>
            <w:rStyle w:val="Hyperlink"/>
          </w:rPr>
          <w:t xml:space="preserve">https://kb.onlinepbx.ru/a/glavnaya-stranitsa-v-onlinepbx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image" Target="media/image-ka3rbQxjo2CGaVh0nc3se.png" TargetMode="Internal"/>
  <Relationship Id="rId7" Type="http://schemas.openxmlformats.org/officeDocument/2006/relationships/hyperlink" Target="https://kb.onlinepbx.ru/a/glavnaya-stranitsa-v-onlinepbx" TargetMode="External"/>
  <Relationship Id="rId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Главная страница в onlinePBX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