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Фридом / Freedom.bi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Freedom.bi</w:t>
      </w:r>
      <w:r>
        <w:rPr/>
        <w:t xml:space="preserve"> — облачная комплексная система автоматизации бизнеса. После подключения системы удобнее вести сделки, учёт денежных систем и заносить приходные накладные.</w:t>
      </w:r>
    </w:p>
    <w:p>
      <w:pPr>
        <w:pStyle w:val="Heading2"/>
        <w:spacing w:lineRule="auto"/>
      </w:pPr>
      <w:r>
        <w:rPr/>
        <w:t xml:space="preserve">Что может интеграция:</w:t>
      </w:r>
    </w:p>
    <w:p>
      <w:pPr>
        <w:numPr>
          <w:ilvl w:val="0"/>
          <w:numId w:val="1"/>
        </w:numPr>
        <w:spacing w:lineRule="auto"/>
      </w:pPr>
      <w:r>
        <w:rPr/>
        <w:t xml:space="preserve">Возможность создания сделки при поступлении входящего звонка.</w:t>
      </w:r>
    </w:p>
    <w:p>
      <w:pPr>
        <w:numPr>
          <w:ilvl w:val="0"/>
          <w:numId w:val="1"/>
        </w:numPr>
        <w:spacing w:lineRule="auto"/>
      </w:pPr>
      <w:r>
        <w:rPr/>
        <w:t xml:space="preserve">Выставление ответственного в случае пропущенного звонка.</w:t>
      </w:r>
    </w:p>
    <w:p>
      <w:pPr>
        <w:numPr>
          <w:ilvl w:val="0"/>
          <w:numId w:val="1"/>
        </w:numPr>
        <w:spacing w:lineRule="auto"/>
      </w:pPr>
      <w:r>
        <w:rPr/>
        <w:t xml:space="preserve">Исходящий звонок по клику из CRM.</w:t>
      </w:r>
    </w:p>
    <w:p>
      <w:pPr>
        <w:numPr>
          <w:ilvl w:val="0"/>
          <w:numId w:val="1"/>
        </w:numPr>
        <w:spacing w:lineRule="auto"/>
      </w:pPr>
      <w:r>
        <w:rPr/>
        <w:t xml:space="preserve">История звонков.</w:t>
      </w:r>
    </w:p>
    <w:p>
      <w:pPr>
        <w:numPr>
          <w:ilvl w:val="0"/>
          <w:numId w:val="1"/>
        </w:numPr>
        <w:spacing w:lineRule="auto"/>
      </w:pPr>
      <w:r>
        <w:rPr/>
        <w:t xml:space="preserve">Возможность прослушивать записи разговоров.</w:t>
      </w:r>
    </w:p>
    <w:p>
      <w:pPr>
        <w:pStyle w:val="Heading2"/>
        <w:spacing w:lineRule="auto"/>
      </w:pPr>
      <w:r>
        <w:rPr/>
        <w:t xml:space="preserve">Что понадобится для интеграции: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к аккаунту </w:t>
      </w:r>
      <w:hyperlink r:id="rId6">
        <w:r>
          <w:rPr>
            <w:rStyle w:val="Hyperlink"/>
          </w:rPr>
          <w:t xml:space="preserve">Freedom.bi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в панель управления 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spacing w:lineRule="auto"/>
      </w:pPr>
      <w:r>
        <w:rPr>
          <w:b/>
        </w:rPr>
        <w:t xml:space="preserve">Шаг 1.</w:t>
      </w:r>
      <w:r>
        <w:rPr/>
        <w:t xml:space="preserve"> Для настройки интеграции понадобятся домен и API-ключ из аккаунта onlinePBX. Зайдите в личный кабинет </w:t>
      </w:r>
      <w:hyperlink r:id="rId8">
        <w:r>
          <w:rPr>
            <w:rStyle w:val="Hyperlink"/>
          </w:rPr>
          <w:t xml:space="preserve">onlinePBX</w:t>
        </w:r>
      </w:hyperlink>
      <w:r>
        <w:rPr/>
        <w:t xml:space="preserve">. Перейдите в </w:t>
      </w:r>
      <w:r>
        <w:rPr/>
        <w:t xml:space="preserve">Интеграция &gt; API</w:t>
      </w:r>
      <w:r>
        <w:rPr/>
        <w:t xml:space="preserve">.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3254213"/>
            <wp:effectExtent b="0" l="0" r="0" t="0"/>
            <wp:docPr id="1" name="image-9kL7jldHiRL5PIYvtQ-7H.png"/>
            <a:graphic>
              <a:graphicData uri="http://schemas.openxmlformats.org/drawingml/2006/picture">
                <pic:pic>
                  <pic:nvPicPr>
                    <pic:cNvPr id="1" name="image-9kL7jldHiRL5PIYvtQ-7H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4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Перейдите в раздел </w:t>
      </w:r>
      <w:r>
        <w:rPr/>
        <w:t xml:space="preserve">АТС &gt; Входящие</w:t>
      </w:r>
      <w:r>
        <w:rPr/>
        <w:t xml:space="preserve">, выберите пользователя, который будет совершать звонки. Выберите внешний номер, который сотрудник будет использовать для исходящих звонков. В дальнейшем при настройке вам понадобятся добавочный номер пользователя и внешний номер. </w:t>
      </w:r>
    </w:p>
    <w:p>
      <w:pPr>
        <w:spacing w:lineRule="auto"/>
      </w:pPr>
      <w:r>
        <w:rPr/>
        <w:drawing>
          <wp:inline distB="0" distL="0" distR="0" distT="0">
            <wp:extent cx="5486400" cy="3065147"/>
            <wp:effectExtent b="0" l="0" r="0" t="0"/>
            <wp:docPr id="2" name="image-7pl7QlY-Z6ZuCRT4HS-Uo.png"/>
            <a:graphic>
              <a:graphicData uri="http://schemas.openxmlformats.org/drawingml/2006/picture">
                <pic:pic>
                  <pic:nvPicPr>
                    <pic:cNvPr id="2" name="image-7pl7QlY-Z6ZuCRT4HS-Uo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51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2.</w:t>
      </w:r>
      <w:r>
        <w:rPr/>
        <w:t xml:space="preserve"> В личном кабинете Freedom.bi перейдите в </w:t>
      </w:r>
      <w:r>
        <w:rPr/>
        <w:t xml:space="preserve">«Настройки и справочники»</w:t>
      </w:r>
      <w:r>
        <w:rPr/>
        <w:t xml:space="preserve">. Далее перейдите в раздел </w:t>
      </w:r>
      <w:r>
        <w:rPr/>
        <w:t xml:space="preserve">«Интеграции»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730597"/>
            <wp:effectExtent b="0" l="0" r="0" t="0"/>
            <wp:docPr id="3" name="image-kxMdOH01k2JsnZo2Mu9nA.png"/>
            <a:graphic>
              <a:graphicData uri="http://schemas.openxmlformats.org/drawingml/2006/picture">
                <pic:pic>
                  <pic:nvPicPr>
                    <pic:cNvPr id="3" name="image-kxMdOH01k2JsnZo2Mu9nA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05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прокрутите экран вниз. Выберите подраздел </w:t>
      </w:r>
      <w:r>
        <w:rPr/>
        <w:t xml:space="preserve">«IP-Телефония»</w:t>
      </w:r>
      <w:r>
        <w:rPr/>
        <w:t xml:space="preserve"> и нажмите </w:t>
      </w:r>
      <w:r>
        <w:rPr/>
        <w:t xml:space="preserve">«Настроить»</w:t>
      </w:r>
      <w:r>
        <w:rPr/>
        <w:t xml:space="preserve"> в onlinePBX.</w:t>
      </w:r>
    </w:p>
    <w:p>
      <w:pPr>
        <w:spacing w:lineRule="auto"/>
      </w:pPr>
      <w:r>
        <w:rPr/>
        <w:drawing>
          <wp:inline distB="0" distL="0" distR="0" distT="0">
            <wp:extent cx="5486400" cy="2436936"/>
            <wp:effectExtent b="0" l="0" r="0" t="0"/>
            <wp:docPr id="4" name="image-JOFhx-R6mUWYrhiw_HP16.png"/>
            <a:graphic>
              <a:graphicData uri="http://schemas.openxmlformats.org/drawingml/2006/picture">
                <pic:pic>
                  <pic:nvPicPr>
                    <pic:cNvPr id="4" name="image-JOFhx-R6mUWYrhiw_HP16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69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нажмите на </w:t>
      </w:r>
      <w:r>
        <w:rPr/>
        <w:t xml:space="preserve">«+ Новая интеграция».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В новом окне в поле </w:t>
      </w:r>
      <w:r>
        <w:rPr/>
        <w:t xml:space="preserve">«Домен»</w:t>
      </w:r>
      <w:r>
        <w:rPr/>
        <w:t xml:space="preserve"> впишите домен onlinePBX из </w:t>
      </w:r>
      <w:r>
        <w:rPr>
          <w:b/>
        </w:rPr>
        <w:t xml:space="preserve">«Шаг 1»</w:t>
      </w:r>
      <w:r>
        <w:rPr/>
        <w:t xml:space="preserve">.  В поле «</w:t>
      </w:r>
      <w:r>
        <w:rPr/>
        <w:t xml:space="preserve">Key</w:t>
      </w:r>
      <w:r>
        <w:rPr/>
        <w:t xml:space="preserve">» введите скопированный API-ключ из </w:t>
      </w:r>
      <w:r>
        <w:rPr>
          <w:b/>
        </w:rPr>
        <w:t xml:space="preserve">«Шаг 1»</w:t>
      </w:r>
      <w:r>
        <w:rPr/>
        <w:t xml:space="preserve">. Скопируйте ссылку для подключения Webhook.</w:t>
      </w:r>
    </w:p>
    <w:p>
      <w:pPr>
        <w:spacing w:lineRule="auto"/>
      </w:pPr>
      <w:r>
        <w:rPr/>
        <w:drawing>
          <wp:inline distB="0" distL="0" distR="0" distT="0">
            <wp:extent cx="5486400" cy="2446110"/>
            <wp:effectExtent b="0" l="0" r="0" t="0"/>
            <wp:docPr id="5" name="image--tw94649ajFBMCPw80KT9.png"/>
            <a:graphic>
              <a:graphicData uri="http://schemas.openxmlformats.org/drawingml/2006/picture">
                <pic:pic>
                  <pic:nvPicPr>
                    <pic:cNvPr id="5" name="image--tw94649ajFBMCPw80KT9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6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3.</w:t>
      </w:r>
      <w:r>
        <w:rPr/>
        <w:t xml:space="preserve"> В личном кабинете onlnePBX перейдите в </w:t>
      </w:r>
      <w:r>
        <w:rPr/>
        <w:t xml:space="preserve">Интеграция</w:t>
      </w:r>
      <w:r>
        <w:rPr/>
        <w:t xml:space="preserve"> &gt; </w:t>
      </w:r>
      <w:r>
        <w:rPr/>
        <w:t xml:space="preserve">Webhooks</w:t>
      </w:r>
      <w:r>
        <w:rPr/>
        <w:t xml:space="preserve">. Нажмите </w:t>
      </w:r>
      <w:r>
        <w:rPr/>
        <w:t xml:space="preserve">«+ Добавить»</w:t>
      </w:r>
      <w:r>
        <w:rPr/>
        <w:t xml:space="preserve">. В поле </w:t>
      </w:r>
      <w:r>
        <w:rPr/>
        <w:t xml:space="preserve">«URL-Адрес»</w:t>
      </w:r>
      <w:r>
        <w:rPr/>
        <w:t xml:space="preserve"> вставьте скопированную ссылку из </w:t>
      </w:r>
      <w:r>
        <w:rPr>
          <w:b/>
        </w:rPr>
        <w:t xml:space="preserve">шага 2</w:t>
      </w:r>
      <w:r>
        <w:rPr/>
        <w:t xml:space="preserve">. Выберите события, которые будут передаваться в CRM-систему при помощи Webhook. Нажмите </w:t>
      </w:r>
      <w:r>
        <w:rPr/>
        <w:t xml:space="preserve">«Сохранить».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Шаг 4.</w:t>
      </w:r>
      <w:r>
        <w:rPr/>
        <w:t xml:space="preserve"> В личном кабинете Freedom.bi выберите необходимые настройки при работе со звонком. Нажмите </w:t>
      </w:r>
      <w:r>
        <w:rPr/>
        <w:t xml:space="preserve">«Подключить».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Шаг 5.</w:t>
      </w:r>
      <w:r>
        <w:rPr/>
        <w:t xml:space="preserve"> Для подключения пользователя перейдите в </w:t>
      </w:r>
      <w:r>
        <w:rPr/>
        <w:t xml:space="preserve">Структура компании &gt; Подразделения и сотрудники.</w:t>
      </w:r>
    </w:p>
    <w:p>
      <w:pPr>
        <w:spacing w:lineRule="auto"/>
      </w:pPr>
      <w:r>
        <w:rPr/>
        <w:drawing>
          <wp:inline distB="0" distL="0" distR="0" distT="0">
            <wp:extent cx="4819650" cy="6477000"/>
            <wp:effectExtent b="0" l="0" r="0" t="0"/>
            <wp:docPr id="6" name="image-p2SqpuT4ZD2b0dP8DgeRo.png"/>
            <a:graphic>
              <a:graphicData uri="http://schemas.openxmlformats.org/drawingml/2006/picture">
                <pic:pic>
                  <pic:nvPicPr>
                    <pic:cNvPr id="6" name="image-p2SqpuT4ZD2b0dP8DgeRo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647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выберите сотрудника, ещё не подключённого к телефонии, и нажмите на символ карандаша для редактирования. </w:t>
      </w:r>
    </w:p>
    <w:p>
      <w:pPr>
        <w:spacing w:lineRule="auto"/>
      </w:pPr>
      <w:r>
        <w:rPr/>
        <w:drawing>
          <wp:inline distB="0" distL="0" distR="0" distT="0">
            <wp:extent cx="5486400" cy="3426495"/>
            <wp:effectExtent b="0" l="0" r="0" t="0"/>
            <wp:docPr id="7" name="image-Wvt2Z4SRFqd0gqJ6awZ4z.png"/>
            <a:graphic>
              <a:graphicData uri="http://schemas.openxmlformats.org/drawingml/2006/picture">
                <pic:pic>
                  <pic:nvPicPr>
                    <pic:cNvPr id="7" name="image-Wvt2Z4SRFqd0gqJ6awZ4z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6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прокрутите экран вниз. В разделе «Настройка коммуникаций» в поле </w:t>
      </w:r>
      <w:r>
        <w:rPr/>
        <w:t xml:space="preserve">«Внутренний номер»</w:t>
      </w:r>
      <w:r>
        <w:rPr/>
        <w:t xml:space="preserve"> вставьте добавочный сотрудника из </w:t>
      </w:r>
      <w:r>
        <w:rPr>
          <w:b/>
        </w:rPr>
        <w:t xml:space="preserve">«Шаг 1»</w:t>
      </w:r>
      <w:r>
        <w:rPr/>
        <w:t xml:space="preserve">. В поле </w:t>
      </w:r>
      <w:r>
        <w:rPr/>
        <w:t xml:space="preserve">«Исходящий номер телефона»</w:t>
      </w:r>
      <w:r>
        <w:rPr/>
        <w:t xml:space="preserve"> вставьте внешний номер из </w:t>
      </w:r>
      <w:r>
        <w:rPr>
          <w:b/>
        </w:rPr>
        <w:t xml:space="preserve">«Шаг 1»</w:t>
      </w:r>
      <w:r>
        <w:rPr/>
        <w:t xml:space="preserve">. В поле </w:t>
      </w:r>
      <w:r>
        <w:rPr/>
        <w:t xml:space="preserve">«Интеграция с телефонией»</w:t>
      </w:r>
      <w:r>
        <w:rPr/>
        <w:t xml:space="preserve"> в выпадающем списке выберите нужную интеграцию, её название будет совпадать с названием аккаунта onlinePBX из </w:t>
      </w:r>
      <w:r>
        <w:rPr>
          <w:b/>
        </w:rPr>
        <w:t xml:space="preserve">«Шаг 1»</w:t>
      </w:r>
      <w:r>
        <w:rPr/>
        <w:t xml:space="preserve">. Нажмите </w:t>
      </w:r>
      <w:r>
        <w:rPr/>
        <w:t xml:space="preserve">«Сохранить».</w:t>
      </w:r>
    </w:p>
    <w:p>
      <w:pPr>
        <w:spacing w:lineRule="auto"/>
      </w:pPr>
      <w:r>
        <w:rPr/>
        <w:drawing>
          <wp:inline distB="0" distL="0" distR="0" distT="0">
            <wp:extent cx="5486400" cy="5542257"/>
            <wp:effectExtent b="0" l="0" r="0" t="0"/>
            <wp:docPr id="8" name="image-ZOoRKa4MpnAFR5BgcdNyL.png"/>
            <a:graphic>
              <a:graphicData uri="http://schemas.openxmlformats.org/drawingml/2006/picture">
                <pic:pic>
                  <pic:nvPicPr>
                    <pic:cNvPr id="8" name="image-ZOoRKa4MpnAFR5BgcdNyL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22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Проведите настройку для всех пользователей, кто будет совершать звонки.</w:t>
      </w:r>
    </w:p>
    <w:p>
      <w:pPr>
        <w:spacing w:lineRule="auto"/>
      </w:pPr>
      <w:r>
        <w:rPr/>
        <w:t xml:space="preserve">Есть особенности использования звонка по клику. Подробнее в </w:t>
      </w:r>
      <w:hyperlink r:id="rId17">
        <w:r>
          <w:rPr>
            <w:rStyle w:val="Hyperlink"/>
          </w:rPr>
          <w:t xml:space="preserve">статье.</w:t>
        </w:r>
      </w:hyperlink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Онлайн-версия: </w:t>
      </w:r>
      <w:hyperlink r:id="rId18">
        <w:r>
          <w:rPr>
            <w:rStyle w:val="Hyperlink"/>
          </w:rPr>
          <w:t xml:space="preserve">https://kb.onlinepbx.ru/a/fridom-freedom-bi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freedom.bi/" TargetMode="External"/>
  <Relationship Id="rId7" Type="http://schemas.openxmlformats.org/officeDocument/2006/relationships/hyperlink" Target="https://panel.onlinepbx.ru/" TargetMode="External"/>
  <Relationship Id="rId8" Type="http://schemas.openxmlformats.org/officeDocument/2006/relationships/hyperlink" Target="https://panel.onlinepbx.ru/ats/incoming" TargetMode="External"/>
  <Relationship Id="rId9" Type="http://schemas.openxmlformats.org/officeDocument/2006/relationships/image" Target="media/image-9kL7jldHiRL5PIYvtQ-7H.png" TargetMode="Internal"/>
  <Relationship Id="rId10" Type="http://schemas.openxmlformats.org/officeDocument/2006/relationships/image" Target="media/image-7pl7QlY-Z6ZuCRT4HS-Uo.png" TargetMode="Internal"/>
  <Relationship Id="rId11" Type="http://schemas.openxmlformats.org/officeDocument/2006/relationships/image" Target="media/image-kxMdOH01k2JsnZo2Mu9nA.png" TargetMode="Internal"/>
  <Relationship Id="rId12" Type="http://schemas.openxmlformats.org/officeDocument/2006/relationships/image" Target="media/image-JOFhx-R6mUWYrhiw_HP16.png" TargetMode="Internal"/>
  <Relationship Id="rId13" Type="http://schemas.openxmlformats.org/officeDocument/2006/relationships/image" Target="media/image--tw94649ajFBMCPw80KT9.png" TargetMode="Internal"/>
  <Relationship Id="rId14" Type="http://schemas.openxmlformats.org/officeDocument/2006/relationships/image" Target="media/image-p2SqpuT4ZD2b0dP8DgeRo.png" TargetMode="Internal"/>
  <Relationship Id="rId15" Type="http://schemas.openxmlformats.org/officeDocument/2006/relationships/image" Target="media/image-Wvt2Z4SRFqd0gqJ6awZ4z.png" TargetMode="Internal"/>
  <Relationship Id="rId16" Type="http://schemas.openxmlformats.org/officeDocument/2006/relationships/image" Target="media/image-ZOoRKa4MpnAFR5BgcdNyL.png" TargetMode="Internal"/>
  <Relationship Id="rId17" Type="http://schemas.openxmlformats.org/officeDocument/2006/relationships/hyperlink" Target="https://kb.onlinepbx.ru/a/integratsii-s-crm-i-drugimi-servisami" TargetMode="External"/>
  <Relationship Id="rId18" Type="http://schemas.openxmlformats.org/officeDocument/2006/relationships/hyperlink" Target="https://kb.onlinepbx.ru/a/fridom-freedom-bi" TargetMode="External"/>
  <Relationship Id="rId1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Фридом / Freedom.bi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