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Домопланер / Domoplaner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Домопланер</w:t>
      </w:r>
      <w:r>
        <w:rPr/>
        <w:t xml:space="preserve"> — CRM для застройщиков. Позволяет автоматизировать процессы и управлять продажами.</w:t>
      </w:r>
    </w:p>
    <w:p>
      <w:pPr>
        <w:spacing w:lineRule="auto"/>
      </w:pPr>
      <w:r>
        <w:rPr/>
        <w:t xml:space="preserve">Интеграция доступна не на всех </w:t>
      </w:r>
      <w:hyperlink r:id="rId6">
        <w:r>
          <w:rPr>
            <w:rStyle w:val="Hyperlink"/>
          </w:rPr>
          <w:t xml:space="preserve">тарифах CRM</w:t>
        </w:r>
      </w:hyperlink>
      <w:r>
        <w:rPr/>
        <w:t xml:space="preserve">.</w:t>
      </w:r>
    </w:p>
    <w:p>
      <w:pPr>
        <w:pStyle w:val="Heading4"/>
        <w:spacing w:lineRule="auto"/>
      </w:pPr>
      <w:r>
        <w:rPr/>
        <w:t xml:space="preserve">Возможности интеграции</w:t>
      </w:r>
    </w:p>
    <w:p>
      <w:pPr>
        <w:numPr>
          <w:ilvl w:val="0"/>
          <w:numId w:val="1"/>
        </w:numPr>
        <w:spacing w:lineRule="auto"/>
      </w:pPr>
      <w:r>
        <w:rPr/>
        <w:t xml:space="preserve">Звонки из карточки клиента.</w:t>
      </w:r>
    </w:p>
    <w:p>
      <w:pPr>
        <w:numPr>
          <w:ilvl w:val="0"/>
          <w:numId w:val="1"/>
        </w:numPr>
        <w:spacing w:lineRule="auto"/>
      </w:pPr>
      <w:r>
        <w:rPr/>
        <w:t xml:space="preserve">Всплывающая карточка при звонке.</w:t>
      </w:r>
    </w:p>
    <w:p>
      <w:pPr>
        <w:numPr>
          <w:ilvl w:val="0"/>
          <w:numId w:val="1"/>
        </w:numPr>
        <w:spacing w:lineRule="auto"/>
      </w:pPr>
      <w:r>
        <w:rPr/>
        <w:t xml:space="preserve">Автоматическое создание контактов и сделок.</w:t>
      </w:r>
    </w:p>
    <w:p>
      <w:pPr>
        <w:numPr>
          <w:ilvl w:val="0"/>
          <w:numId w:val="1"/>
        </w:numPr>
        <w:spacing w:lineRule="auto"/>
      </w:pPr>
      <w:r>
        <w:rPr/>
        <w:t xml:space="preserve">Задачи по пропущенным звонкам.</w:t>
      </w:r>
    </w:p>
    <w:p>
      <w:pPr>
        <w:numPr>
          <w:ilvl w:val="0"/>
          <w:numId w:val="1"/>
        </w:numPr>
        <w:spacing w:lineRule="auto"/>
      </w:pPr>
      <w:r>
        <w:rPr/>
        <w:t xml:space="preserve">Распределение звонков по ответственным.</w:t>
      </w:r>
    </w:p>
    <w:p>
      <w:pPr>
        <w:numPr>
          <w:ilvl w:val="0"/>
          <w:numId w:val="1"/>
        </w:numPr>
        <w:spacing w:lineRule="auto"/>
      </w:pPr>
      <w:r>
        <w:rPr/>
        <w:t xml:space="preserve">История звонков.</w:t>
      </w:r>
    </w:p>
    <w:p>
      <w:pPr>
        <w:pStyle w:val="Heading4"/>
        <w:spacing w:lineRule="auto"/>
      </w:pPr>
      <w:r>
        <w:rPr/>
        <w:t xml:space="preserve">Что понадобится для настройки интеграции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</w:t>
      </w:r>
      <w:hyperlink r:id="rId8">
        <w:r>
          <w:rPr>
            <w:rStyle w:val="Hyperlink"/>
          </w:rPr>
          <w:t xml:space="preserve">Домопланер</w:t>
        </w:r>
      </w:hyperlink>
      <w:r>
        <w:rPr/>
        <w:t xml:space="preserve">.</w:t>
      </w:r>
    </w:p>
    <w:p>
      <w:pPr>
        <w:pStyle w:val="Heading4"/>
        <w:spacing w:lineRule="auto"/>
      </w:pPr>
      <w:r>
        <w:rPr/>
        <w:t xml:space="preserve">Как подключить интеграцию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 Для настройки интеграции понадобятся домен и API-ключ из аккаунта onlinePBX. В панели управления </w:t>
      </w:r>
      <w:hyperlink r:id="rId9">
        <w:r>
          <w:rPr>
            <w:rStyle w:val="Hyperlink"/>
          </w:rPr>
          <w:t xml:space="preserve">onlinePBX</w:t>
        </w:r>
      </w:hyperlink>
      <w:r>
        <w:rPr/>
        <w:t xml:space="preserve"> перейдите в </w:t>
      </w:r>
      <w:r>
        <w:rPr/>
        <w:t xml:space="preserve">Сервисы &gt; Интеграция</w:t>
      </w:r>
      <w:r>
        <w:rPr/>
        <w:t xml:space="preserve">, выберите «</w:t>
      </w:r>
      <w:r>
        <w:rPr/>
        <w:t xml:space="preserve">API»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857500"/>
            <wp:effectExtent b="0" l="0" r="0" t="0"/>
            <wp:docPr id="1" name="image-QVhWlwM6bUF30UoRw7fL9.png"/>
            <a:graphic>
              <a:graphicData uri="http://schemas.openxmlformats.org/drawingml/2006/picture">
                <pic:pic>
                  <pic:nvPicPr>
                    <pic:cNvPr id="1" name="image-QVhWlwM6bUF30UoRw7fL9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разделе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1664898"/>
            <wp:effectExtent b="0" l="0" r="0" t="0"/>
            <wp:docPr id="2" name="image-ad83d-HU_5SdwD_Vs0I-C.png"/>
            <a:graphic>
              <a:graphicData uri="http://schemas.openxmlformats.org/drawingml/2006/picture">
                <pic:pic>
                  <pic:nvPicPr>
                    <pic:cNvPr id="2" name="image-ad83d-HU_5SdwD_Vs0I-C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48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2.</w:t>
      </w:r>
      <w:r>
        <w:rPr/>
        <w:t xml:space="preserve"> В соседней вкладке браузера откройте </w:t>
      </w:r>
      <w:hyperlink r:id="rId12">
        <w:r>
          <w:rPr>
            <w:rStyle w:val="Hyperlink"/>
          </w:rPr>
          <w:t xml:space="preserve">Домопланер</w:t>
        </w:r>
      </w:hyperlink>
      <w:r>
        <w:rPr/>
        <w:t xml:space="preserve">, перейдите в </w:t>
      </w:r>
      <w:r>
        <w:rPr/>
        <w:t xml:space="preserve">Настройки &gt; Интеграции</w:t>
      </w:r>
      <w:r>
        <w:rPr/>
        <w:t xml:space="preserve">, в блоке </w:t>
      </w:r>
      <w:r>
        <w:rPr/>
        <w:t xml:space="preserve">«Телефония и коммуникации»</w:t>
      </w:r>
      <w:r>
        <w:rPr/>
        <w:t xml:space="preserve"> выберите </w:t>
      </w:r>
      <w:r>
        <w:rPr/>
        <w:t xml:space="preserve">«OnlinePBX»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571876"/>
            <wp:effectExtent b="0" l="0" r="0" t="0"/>
            <wp:docPr id="3" name="image-THsSrEK0gSKFxCMi4_gUY.png"/>
            <a:graphic>
              <a:graphicData uri="http://schemas.openxmlformats.org/drawingml/2006/picture">
                <pic:pic>
                  <pic:nvPicPr>
                    <pic:cNvPr id="3" name="image-THsSrEK0gSKFxCMi4_gUY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1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поле </w:t>
      </w:r>
      <w:r>
        <w:rPr/>
        <w:t xml:space="preserve">«API-ключ»</w:t>
      </w:r>
      <w:r>
        <w:rPr/>
        <w:t xml:space="preserve"> вставьте скопированный API-ключ из «Шаг 1». В поле </w:t>
      </w:r>
      <w:r>
        <w:rPr/>
        <w:t xml:space="preserve">«Домен формата XXXX.onpbx.ru»</w:t>
      </w:r>
      <w:r>
        <w:rPr/>
        <w:t xml:space="preserve"> введите домен onlinePBX из «Шаг 1». В пунктах 3 и 4 скопируйте данные для дальнейшей настройки вебхуков и HTTP-запросов.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382370"/>
            <wp:effectExtent b="0" l="0" r="0" t="0"/>
            <wp:docPr id="4" name="image-H1zA-ZSQZGa0cE84UXnGs.png"/>
            <a:graphic>
              <a:graphicData uri="http://schemas.openxmlformats.org/drawingml/2006/picture">
                <pic:pic>
                  <pic:nvPicPr>
                    <pic:cNvPr id="4" name="image-H1zA-ZSQZGa0cE84UXnGs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2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Пролистайте вниз и выберите дополнительные функции:</w:t>
      </w:r>
    </w:p>
    <w:p>
      <w:pPr>
        <w:numPr>
          <w:ilvl w:val="0"/>
          <w:numId w:val="3"/>
        </w:numPr>
        <w:spacing w:lineRule="auto"/>
      </w:pPr>
      <w:r>
        <w:rPr/>
        <w:t xml:space="preserve">Перевод звонков на ответственного за клиента — если у клиента уже есть ответственный, то звонок будет переведён на него.</w:t>
      </w:r>
    </w:p>
    <w:p>
      <w:pPr>
        <w:numPr>
          <w:ilvl w:val="0"/>
          <w:numId w:val="3"/>
        </w:numPr>
        <w:spacing w:lineRule="auto"/>
      </w:pPr>
      <w:r>
        <w:rPr/>
        <w:t xml:space="preserve">Отображать всплывающую карточку при звонке — при звонке клиента в системе будет всплывать карточка.</w:t>
      </w:r>
    </w:p>
    <w:p>
      <w:pPr>
        <w:numPr>
          <w:ilvl w:val="0"/>
          <w:numId w:val="3"/>
        </w:numPr>
        <w:spacing w:lineRule="auto"/>
      </w:pPr>
      <w:r>
        <w:rPr/>
        <w:t xml:space="preserve">Создавать задачу о пропущенном звонке — если на входящий звонок клиента не ответят, в карточке этого клиента автоматически создастся задача-дело для обработки заявки со сроком выполнения в течение 30 минут.</w:t>
      </w:r>
    </w:p>
    <w:p>
      <w:pPr>
        <w:spacing w:lineRule="auto"/>
      </w:pPr>
      <w:r>
        <w:rPr/>
        <w:t xml:space="preserve">После настройки нужных вам параметров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527452"/>
            <wp:effectExtent b="0" l="0" r="0" t="0"/>
            <wp:docPr id="5" name="image-vIP9iUqkTR7ieifv1KL8z.png"/>
            <a:graphic>
              <a:graphicData uri="http://schemas.openxmlformats.org/drawingml/2006/picture">
                <pic:pic>
                  <pic:nvPicPr>
                    <pic:cNvPr id="5" name="image-vIP9iUqkTR7ieifv1KL8z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74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3.</w:t>
      </w:r>
      <w:r>
        <w:rPr/>
        <w:t xml:space="preserve"> В личном кабинете onlinePBX перейдите в </w:t>
      </w:r>
      <w:r>
        <w:rPr/>
        <w:t xml:space="preserve">Сервисы &gt; Интеграция,</w:t>
      </w:r>
      <w:r>
        <w:rPr/>
        <w:t xml:space="preserve"> выберите </w:t>
      </w:r>
      <w:r>
        <w:rPr/>
        <w:t xml:space="preserve">«Webhooks»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986534"/>
            <wp:effectExtent b="0" l="0" r="0" t="0"/>
            <wp:docPr id="6" name="image-GD1Tpe8PZ_UkMOCct9muN.png"/>
            <a:graphic>
              <a:graphicData uri="http://schemas.openxmlformats.org/drawingml/2006/picture">
                <pic:pic>
                  <pic:nvPicPr>
                    <pic:cNvPr id="6" name="image-GD1Tpe8PZ_UkMOCct9muN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6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«+ Добавить»</w:t>
      </w:r>
      <w:r>
        <w:rPr/>
        <w:t xml:space="preserve">, вставьте в поле </w:t>
      </w:r>
      <w:r>
        <w:rPr/>
        <w:t xml:space="preserve">«URL-Адрес»</w:t>
      </w:r>
      <w:r>
        <w:rPr/>
        <w:t xml:space="preserve"> ссылку, скопированную в «Шаг 2». Отметьте все пункты,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14635"/>
            <wp:effectExtent b="0" l="0" r="0" t="0"/>
            <wp:docPr id="7" name="image-mJsxPUul1SddXriQr703Z.png"/>
            <a:graphic>
              <a:graphicData uri="http://schemas.openxmlformats.org/drawingml/2006/picture">
                <pic:pic>
                  <pic:nvPicPr>
                    <pic:cNvPr id="7" name="image-mJsxPUul1SddXriQr703Z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6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4.</w:t>
      </w:r>
      <w:r>
        <w:rPr/>
        <w:t xml:space="preserve"> Далее перейдите в </w:t>
      </w:r>
      <w:r>
        <w:rPr/>
        <w:t xml:space="preserve">Настройки АТС &gt; Входящие</w:t>
      </w:r>
      <w:r>
        <w:rPr/>
        <w:t xml:space="preserve">, в блоке «</w:t>
      </w:r>
      <w:r>
        <w:rPr/>
        <w:t xml:space="preserve">Добавить модуль</w:t>
      </w:r>
      <w:r>
        <w:rPr/>
        <w:t xml:space="preserve">» выберите </w:t>
      </w:r>
      <w:r>
        <w:rPr/>
        <w:t xml:space="preserve">«HTTP-запрос»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7118430"/>
            <wp:effectExtent b="0" l="0" r="0" t="0"/>
            <wp:docPr id="8" name="image-NTs_CZI6Jqmw49YVX1DRu.png"/>
            <a:graphic>
              <a:graphicData uri="http://schemas.openxmlformats.org/drawingml/2006/picture">
                <pic:pic>
                  <pic:nvPicPr>
                    <pic:cNvPr id="8" name="image-NTs_CZI6Jqmw49YVX1DRu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8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поле </w:t>
      </w:r>
      <w:r>
        <w:rPr/>
        <w:t xml:space="preserve">«Таймаут»</w:t>
      </w:r>
      <w:r>
        <w:rPr/>
        <w:t xml:space="preserve"> укажите 5 сек, в поле </w:t>
      </w:r>
      <w:r>
        <w:rPr/>
        <w:t xml:space="preserve">«Адрес»</w:t>
      </w:r>
      <w:r>
        <w:rPr/>
        <w:t xml:space="preserve"> вставьте адрес HTTP-запроса, скопированный в «Шаг 2». В поле </w:t>
      </w:r>
      <w:r>
        <w:rPr/>
        <w:t xml:space="preserve">«Перенаправить на»</w:t>
      </w:r>
      <w:r>
        <w:rPr/>
        <w:t xml:space="preserve"> укажите внутренний номер стандартного маршрута звонка, на который будет направлен входящий звонок, если он не будет обработан на сервере Домопланера. Эта настройка нужна для перевода входящего звонка на ответственного в CRM. Нажмите </w:t>
      </w:r>
      <w:r>
        <w:rPr/>
        <w:t xml:space="preserve">«Добавить»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6596009"/>
            <wp:effectExtent b="0" l="0" r="0" t="0"/>
            <wp:docPr id="9" name="image-n9_sdiHeK9lYWWfKWb1Hm.png"/>
            <a:graphic>
              <a:graphicData uri="http://schemas.openxmlformats.org/drawingml/2006/picture">
                <pic:pic>
                  <pic:nvPicPr>
                    <pic:cNvPr id="9" name="image-n9_sdiHeK9lYWWfKWb1Hm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60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5.</w:t>
      </w:r>
      <w:r>
        <w:rPr/>
        <w:t xml:space="preserve"> Проставьте соответствие пользователей в Домопланер и onlinePBX. Для этого в личном кабинете onlinePBX перейдите в </w:t>
      </w:r>
      <w:r>
        <w:rPr/>
        <w:t xml:space="preserve">Настройка АТС &gt; Входящие</w:t>
      </w:r>
      <w:r>
        <w:rPr/>
        <w:t xml:space="preserve">, выберите пользователя, который будет совершать звонки. Вам понадобится добавочный номер и имя пользователя.</w:t>
      </w:r>
    </w:p>
    <w:p>
      <w:pPr>
        <w:spacing w:lineRule="auto"/>
      </w:pPr>
      <w:r>
        <w:rPr/>
        <w:drawing>
          <wp:inline distB="0" distL="0" distR="0" distT="0">
            <wp:extent cx="5486400" cy="2614635"/>
            <wp:effectExtent b="0" l="0" r="0" t="0"/>
            <wp:docPr id="10" name="image-kV3rIQGRZbbSkVuhpmJz0.png"/>
            <a:graphic>
              <a:graphicData uri="http://schemas.openxmlformats.org/drawingml/2006/picture">
                <pic:pic>
                  <pic:nvPicPr>
                    <pic:cNvPr id="10" name="image-kV3rIQGRZbbSkVuhpmJz0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6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Затем в Домопланер перейдите на вкладку </w:t>
      </w:r>
      <w:r>
        <w:rPr/>
        <w:t xml:space="preserve">«Пользователи»</w:t>
      </w:r>
      <w:r>
        <w:rPr/>
        <w:t xml:space="preserve">. Напротив сотрудников проставьте нужные добавочные номера и нажмите </w:t>
      </w:r>
      <w:r>
        <w:rPr/>
        <w:t xml:space="preserve">«Сохранить настройки»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165421"/>
            <wp:effectExtent b="0" l="0" r="0" t="0"/>
            <wp:docPr id="11" name="image-OkSu_w4WMIKRqsmk57Dkq.png"/>
            <a:graphic>
              <a:graphicData uri="http://schemas.openxmlformats.org/drawingml/2006/picture">
                <pic:pic>
                  <pic:nvPicPr>
                    <pic:cNvPr id="11" name="image-OkSu_w4WMIKRqsmk57Dkq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5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Соответствие пользователей нужно настроить для всех сотрудников, кто будет совершать звонки.</w:t>
      </w:r>
    </w:p>
    <w:p>
      <w:pPr>
        <w:spacing w:lineRule="auto"/>
      </w:pPr>
      <w:r>
        <w:rPr/>
        <w:t xml:space="preserve">Готово!</w:t>
      </w:r>
    </w:p>
    <w:p>
      <w:pPr>
        <w:pStyle w:val="Heading4"/>
        <w:spacing w:lineRule="auto"/>
      </w:pPr>
      <w:r>
        <w:rPr/>
        <w:t xml:space="preserve">Номера-исключения</w:t>
      </w:r>
    </w:p>
    <w:p>
      <w:pPr>
        <w:spacing w:lineRule="auto"/>
      </w:pPr>
      <w:r>
        <w:rPr/>
        <w:t xml:space="preserve">В настройках интеграции можно добавить номера-исключения.</w:t>
      </w:r>
      <w:r>
        <w:rPr/>
        <w:br w:type="textWrapping"/>
      </w:r>
      <w:r>
        <w:rPr/>
        <w:t xml:space="preserve">Выберите вкладку </w:t>
      </w:r>
      <w:r>
        <w:rPr/>
        <w:t xml:space="preserve">«Номера исключения»</w:t>
      </w:r>
      <w:r>
        <w:rPr/>
        <w:t xml:space="preserve"> и настройте, с каких номеров звонки будут зафиксированы в CRM, а с каких нет. Есть два варианта работы:</w:t>
      </w:r>
    </w:p>
    <w:p>
      <w:pPr>
        <w:numPr>
          <w:ilvl w:val="0"/>
          <w:numId w:val="4"/>
        </w:numPr>
        <w:spacing w:lineRule="auto"/>
      </w:pPr>
      <w:r>
        <w:rPr/>
        <w:t xml:space="preserve">Не будут создаваться записи, не будут создаваться клиенты.</w:t>
      </w:r>
    </w:p>
    <w:p>
      <w:pPr>
        <w:numPr>
          <w:ilvl w:val="0"/>
          <w:numId w:val="4"/>
        </w:numPr>
        <w:spacing w:lineRule="auto"/>
      </w:pPr>
      <w:r>
        <w:rPr/>
        <w:t xml:space="preserve">Будут создаваться записи, но не будут создаваться клиенты.</w:t>
      </w:r>
    </w:p>
    <w:p>
      <w:pPr>
        <w:spacing w:lineRule="auto"/>
      </w:pPr>
      <w:r>
        <w:rPr/>
        <w:t xml:space="preserve">Номера можно указывать в любом формате, система автоматически при сохранении настроек приведёт их к нужному формату с кодом 7.</w:t>
      </w:r>
      <w:r>
        <w:rPr/>
        <w:br w:type="textWrapping"/>
      </w:r>
      <w:r>
        <w:rPr/>
        <w:t xml:space="preserve">Если нужно добавить в исключения звонки сотрудника, укажите и внутренний, и мобильный номер телефона сотрудника.</w:t>
      </w:r>
    </w:p>
    <w:p>
      <w:pPr>
        <w:spacing w:lineRule="auto"/>
      </w:pPr>
      <w:r>
        <w:rPr/>
        <w:t xml:space="preserve">После изменений нажмите </w:t>
      </w:r>
      <w:r>
        <w:rPr/>
        <w:t xml:space="preserve">«Сохранить настройки»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283631"/>
            <wp:effectExtent b="0" l="0" r="0" t="0"/>
            <wp:docPr id="12" name="image-AuFx7s4jYXegNKsG4t20H.png"/>
            <a:graphic>
              <a:graphicData uri="http://schemas.openxmlformats.org/drawingml/2006/picture">
                <pic:pic>
                  <pic:nvPicPr>
                    <pic:cNvPr id="12" name="image-AuFx7s4jYXegNKsG4t20H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36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Где прослушать звонки</w:t>
      </w:r>
    </w:p>
    <w:p>
      <w:pPr>
        <w:spacing w:lineRule="auto"/>
      </w:pPr>
      <w:r>
        <w:rPr/>
        <w:t xml:space="preserve">Перейдите в раздел </w:t>
      </w:r>
      <w:r>
        <w:rPr/>
        <w:t xml:space="preserve">«Звонки»</w:t>
      </w:r>
      <w:r>
        <w:rPr/>
        <w:t xml:space="preserve">. Чтобы открыть карточку звонка — нажмите на кнопку </w:t>
      </w:r>
      <w:r>
        <w:rPr/>
        <w:t xml:space="preserve">«Послушать»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398376"/>
            <wp:effectExtent b="0" l="0" r="0" t="0"/>
            <wp:docPr id="13" name="image-BBXRsfmCLQdMdl7lYTV6S.png"/>
            <a:graphic>
              <a:graphicData uri="http://schemas.openxmlformats.org/drawingml/2006/picture">
                <pic:pic>
                  <pic:nvPicPr>
                    <pic:cNvPr id="13" name="image-BBXRsfmCLQdMdl7lYTV6S.png" descr=""/>
                    <pic:cNvPicPr/>
                  </pic:nvPicPr>
                  <pic:blipFill>
                    <a:blip r:embed="rId2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837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br w:type="textWrapping"/>
      </w:r>
      <w:r>
        <w:rPr/>
        <w:t xml:space="preserve">Откроется окно, в котором можно прослушать и скачать запись.</w:t>
      </w:r>
    </w:p>
    <w:p>
      <w:pPr>
        <w:spacing w:lineRule="auto"/>
      </w:pPr>
      <w:r>
        <w:rPr/>
        <w:drawing>
          <wp:inline distB="0" distL="0" distR="0" distT="0">
            <wp:extent cx="5486400" cy="1945816"/>
            <wp:effectExtent b="0" l="0" r="0" t="0"/>
            <wp:docPr id="14" name="image-rPRg2Es0W-ch9N6kX2ilB.png"/>
            <a:graphic>
              <a:graphicData uri="http://schemas.openxmlformats.org/drawingml/2006/picture">
                <pic:pic>
                  <pic:nvPicPr>
                    <pic:cNvPr id="14" name="image-rPRg2Es0W-ch9N6kX2ilB.png" descr=""/>
                    <pic:cNvPicPr/>
                  </pic:nvPicPr>
                  <pic:blipFill>
                    <a:blip r:embed="rId2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58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Есть особенности использования звонка по клику. Подробнее в </w:t>
      </w:r>
      <w:hyperlink r:id="rId25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spacing w:lineRule="auto"/>
      </w:pPr>
      <w:r>
        <w:rPr/>
        <w:t xml:space="preserve">Онлайн-версия: </w:t>
      </w:r>
      <w:hyperlink r:id="rId26">
        <w:r>
          <w:rPr>
            <w:rStyle w:val="Hyperlink"/>
          </w:rPr>
          <w:t xml:space="preserve">https://kb.onlinepbx.ru/a/domoplaner-domoplaner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domoplaner.ru/tariffs/" TargetMode="External"/>
  <Relationship Id="rId7" Type="http://schemas.openxmlformats.org/officeDocument/2006/relationships/hyperlink" Target="https://panel.onlinepbx.ru/" TargetMode="External"/>
  <Relationship Id="rId8" Type="http://schemas.openxmlformats.org/officeDocument/2006/relationships/hyperlink" Target="https://domoplaner.ru/mypanel/" TargetMode="External"/>
  <Relationship Id="rId9" Type="http://schemas.openxmlformats.org/officeDocument/2006/relationships/hyperlink" Target="https://panel.onlinepbx.ru/" TargetMode="External"/>
  <Relationship Id="rId10" Type="http://schemas.openxmlformats.org/officeDocument/2006/relationships/image" Target="media/image-QVhWlwM6bUF30UoRw7fL9.png" TargetMode="Internal"/>
  <Relationship Id="rId11" Type="http://schemas.openxmlformats.org/officeDocument/2006/relationships/image" Target="media/image-ad83d-HU_5SdwD_Vs0I-C.png" TargetMode="Internal"/>
  <Relationship Id="rId12" Type="http://schemas.openxmlformats.org/officeDocument/2006/relationships/hyperlink" Target="https://domoplaner.ru/mypanel/" TargetMode="External"/>
  <Relationship Id="rId13" Type="http://schemas.openxmlformats.org/officeDocument/2006/relationships/image" Target="media/image-THsSrEK0gSKFxCMi4_gUY.png" TargetMode="Internal"/>
  <Relationship Id="rId14" Type="http://schemas.openxmlformats.org/officeDocument/2006/relationships/image" Target="media/image-H1zA-ZSQZGa0cE84UXnGs.png" TargetMode="Internal"/>
  <Relationship Id="rId15" Type="http://schemas.openxmlformats.org/officeDocument/2006/relationships/image" Target="media/image-vIP9iUqkTR7ieifv1KL8z.png" TargetMode="Internal"/>
  <Relationship Id="rId16" Type="http://schemas.openxmlformats.org/officeDocument/2006/relationships/image" Target="media/image-GD1Tpe8PZ_UkMOCct9muN.png" TargetMode="Internal"/>
  <Relationship Id="rId17" Type="http://schemas.openxmlformats.org/officeDocument/2006/relationships/image" Target="media/image-mJsxPUul1SddXriQr703Z.png" TargetMode="Internal"/>
  <Relationship Id="rId18" Type="http://schemas.openxmlformats.org/officeDocument/2006/relationships/image" Target="media/image-NTs_CZI6Jqmw49YVX1DRu.png" TargetMode="Internal"/>
  <Relationship Id="rId19" Type="http://schemas.openxmlformats.org/officeDocument/2006/relationships/image" Target="media/image-n9_sdiHeK9lYWWfKWb1Hm.png" TargetMode="Internal"/>
  <Relationship Id="rId20" Type="http://schemas.openxmlformats.org/officeDocument/2006/relationships/image" Target="media/image-kV3rIQGRZbbSkVuhpmJz0.png" TargetMode="Internal"/>
  <Relationship Id="rId21" Type="http://schemas.openxmlformats.org/officeDocument/2006/relationships/image" Target="media/image-OkSu_w4WMIKRqsmk57Dkq.png" TargetMode="Internal"/>
  <Relationship Id="rId22" Type="http://schemas.openxmlformats.org/officeDocument/2006/relationships/image" Target="media/image-AuFx7s4jYXegNKsG4t20H.png" TargetMode="Internal"/>
  <Relationship Id="rId23" Type="http://schemas.openxmlformats.org/officeDocument/2006/relationships/image" Target="media/image-BBXRsfmCLQdMdl7lYTV6S.png" TargetMode="Internal"/>
  <Relationship Id="rId24" Type="http://schemas.openxmlformats.org/officeDocument/2006/relationships/image" Target="media/image-rPRg2Es0W-ch9N6kX2ilB.png" TargetMode="Internal"/>
  <Relationship Id="rId25" Type="http://schemas.openxmlformats.org/officeDocument/2006/relationships/hyperlink" Target="https://kb.onlinepbx.ru/a/integratsii-s-crm-i-drugimi-servisami" TargetMode="External"/>
  <Relationship Id="rId26" Type="http://schemas.openxmlformats.org/officeDocument/2006/relationships/hyperlink" Target="https://kb.onlinepbx.ru/a/domoplaner-domoplaner" TargetMode="External"/>
  <Relationship Id="rId2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Домопланер / Domoplaner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