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Что нового в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Основные обновления в onlinePBX.</w:t>
      </w:r>
    </w:p>
    <w:p>
      <w:pPr>
        <w:spacing w:lineRule="auto"/>
      </w:pPr>
      <w:r>
        <w:rPr/>
        <w:t xml:space="preserve">Обновление</w:t>
      </w:r>
    </w:p>
    <w:p>
      <w:pPr>
        <w:spacing w:lineRule="auto"/>
      </w:pPr>
      <w:r>
        <w:rPr/>
        <w:t xml:space="preserve">Описание</w:t>
      </w:r>
    </w:p>
    <w:p>
      <w:pPr>
        <w:spacing w:lineRule="auto"/>
      </w:pPr>
      <w:r>
        <w:rPr/>
        <w:t xml:space="preserve">Польза</w:t>
      </w:r>
    </w:p>
    <w:p>
      <w:pPr>
        <w:spacing w:lineRule="auto"/>
      </w:pPr>
      <w:r>
        <w:rPr/>
        <w:t xml:space="preserve">Дата</w:t>
      </w:r>
    </w:p>
    <w:p>
      <w:pPr>
        <w:spacing w:lineRule="auto"/>
      </w:pPr>
      <w:r>
        <w:rPr/>
        <w:t xml:space="preserve">Раздел «Владелец» в ЛК onlinePBX</w:t>
      </w:r>
    </w:p>
    <w:p>
      <w:pPr>
        <w:spacing w:lineRule="auto"/>
      </w:pPr>
      <w:r>
        <w:rPr/>
        <w:t xml:space="preserve">Информация о владельце аккаунта: страна регистрации юридического лица, наименование юридического лица , ИНН, эл. почта юридического лица, адрес сайта, контакты.</w:t>
      </w:r>
    </w:p>
    <w:p>
      <w:pPr>
        <w:spacing w:lineRule="auto"/>
      </w:pPr>
      <w:r>
        <w:rPr/>
        <w:t xml:space="preserve">Теперь вам проще будет восстановить данные и доступы в onlinePBX в случаях смены администратора, настройщика, доработчика и др. обстоятельств.</w:t>
      </w:r>
    </w:p>
    <w:p>
      <w:pPr>
        <w:spacing w:lineRule="auto"/>
      </w:pPr>
      <w:r>
        <w:rPr/>
        <w:t xml:space="preserve">08 октября 2025 г.</w:t>
      </w:r>
    </w:p>
    <w:p>
      <w:pPr>
        <w:spacing w:lineRule="auto"/>
      </w:pPr>
      <w:r>
        <w:rPr/>
        <w:t xml:space="preserve">Новая интеграция: </w:t>
      </w:r>
      <w:hyperlink r:id="rId6">
        <w:r>
          <w:rPr>
            <w:rStyle w:val="Hyperlink"/>
          </w:rPr>
          <w:t xml:space="preserve">onlinePBX + Мобифитнесс / Mobifitness</w:t>
        </w:r>
      </w:hyperlink>
    </w:p>
    <w:p>
      <w:pPr>
        <w:spacing w:lineRule="auto"/>
      </w:pPr>
      <w:hyperlink r:id="rId7">
        <w:r>
          <w:rPr>
            <w:rStyle w:val="Hyperlink"/>
          </w:rPr>
          <w:t xml:space="preserve">Mobifitness</w:t>
        </w:r>
      </w:hyperlink>
      <w:r>
        <w:rPr/>
        <w:t xml:space="preserve"> — система автоматизации для спортивных организаций.</w:t>
      </w:r>
    </w:p>
    <w:p>
      <w:pPr>
        <w:spacing w:lineRule="auto"/>
      </w:pPr>
      <w:r>
        <w:rPr/>
        <w:t xml:space="preserve">CRM подойдёт для фитнес-клубов,</w:t>
      </w:r>
      <w:r>
        <w:rPr/>
        <w:br w:type="textWrapping"/>
      </w:r>
      <w:r>
        <w:rPr/>
        <w:t xml:space="preserve">спортивных студий, школ танцев или йоги. Записи звонков и всплывающие карточки клиентов.</w:t>
      </w:r>
    </w:p>
    <w:p>
      <w:pPr>
        <w:spacing w:lineRule="auto"/>
      </w:pPr>
      <w:r>
        <w:rPr/>
        <w:t xml:space="preserve">06 октября 2025 г.</w:t>
      </w:r>
    </w:p>
    <w:p>
      <w:pPr>
        <w:spacing w:lineRule="auto"/>
      </w:pPr>
      <w:r>
        <w:rPr/>
        <w:t xml:space="preserve">Новая интеграция: </w:t>
      </w:r>
      <w:hyperlink r:id="rId8">
        <w:r>
          <w:rPr>
            <w:rStyle w:val="Hyperlink"/>
          </w:rPr>
          <w:t xml:space="preserve">onlinePBX + Домопланер / Domoplaner</w:t>
        </w:r>
      </w:hyperlink>
    </w:p>
    <w:p>
      <w:pPr>
        <w:spacing w:lineRule="auto"/>
      </w:pPr>
      <w:hyperlink r:id="rId9">
        <w:r>
          <w:rPr>
            <w:rStyle w:val="Hyperlink"/>
          </w:rPr>
          <w:t xml:space="preserve">Домопланер</w:t>
        </w:r>
      </w:hyperlink>
      <w:r>
        <w:rPr/>
        <w:t xml:space="preserve"> — CRM для застройщиков. Позволяет автоматизировать процессы и управлять продажами.</w:t>
      </w:r>
    </w:p>
    <w:p>
      <w:pPr>
        <w:spacing w:lineRule="auto"/>
      </w:pPr>
      <w:r>
        <w:rPr/>
        <w:t xml:space="preserve">Ещё одна ЦРМ для компаний в сфере строительства. Больше интеграций — больше выбор.</w:t>
      </w:r>
    </w:p>
    <w:p>
      <w:pPr>
        <w:spacing w:lineRule="auto"/>
      </w:pPr>
      <w:r>
        <w:rPr/>
        <w:t xml:space="preserve">17 сентября 2025 г.</w:t>
      </w:r>
    </w:p>
    <w:p>
      <w:pPr>
        <w:spacing w:lineRule="auto"/>
      </w:pPr>
      <w:r>
        <w:rPr/>
        <w:t xml:space="preserve">Новая интеграция: </w:t>
      </w:r>
      <w:hyperlink r:id="rId10">
        <w:r>
          <w:rPr>
            <w:rStyle w:val="Hyperlink"/>
          </w:rPr>
          <w:t xml:space="preserve">onlinePBX + МакроЦРМ / MacroCRM</w:t>
        </w:r>
      </w:hyperlink>
    </w:p>
    <w:p>
      <w:pPr>
        <w:spacing w:lineRule="auto"/>
      </w:pPr>
      <w:hyperlink r:id="rId11">
        <w:r>
          <w:rPr>
            <w:rStyle w:val="Hyperlink"/>
          </w:rPr>
          <w:t xml:space="preserve">MacroCRM</w:t>
        </w:r>
      </w:hyperlink>
      <w:r>
        <w:rPr/>
        <w:t xml:space="preserve"> — платформа для управления продажами застройщика. </w:t>
      </w:r>
    </w:p>
    <w:p>
      <w:pPr>
        <w:spacing w:lineRule="auto"/>
      </w:pPr>
      <w:r>
        <w:rPr/>
        <w:t xml:space="preserve">Возможное решение для строительных компаний.</w:t>
      </w:r>
    </w:p>
    <w:p>
      <w:pPr>
        <w:spacing w:lineRule="auto"/>
      </w:pPr>
      <w:r>
        <w:rPr/>
        <w:t xml:space="preserve">20 августа 2025 г.</w:t>
      </w:r>
    </w:p>
    <w:p>
      <w:pPr>
        <w:spacing w:lineRule="auto"/>
      </w:pPr>
      <w:r>
        <w:rPr/>
        <w:t xml:space="preserve">Таблица «</w:t>
      </w:r>
      <w:hyperlink r:id="rId12">
        <w:r>
          <w:rPr>
            <w:rStyle w:val="Hyperlink"/>
          </w:rPr>
          <w:t xml:space="preserve">Операторы связи Узбекистан</w:t>
        </w:r>
      </w:hyperlink>
      <w:r>
        <w:rPr/>
        <w:t xml:space="preserve">»</w:t>
      </w:r>
    </w:p>
    <w:p>
      <w:pPr>
        <w:spacing w:lineRule="auto"/>
      </w:pPr>
      <w:r>
        <w:rPr/>
        <w:t xml:space="preserve">Актуальная информация по операторам связи в Узбекистане.</w:t>
      </w:r>
    </w:p>
    <w:p>
      <w:pPr>
        <w:spacing w:lineRule="auto"/>
      </w:pPr>
      <w:r>
        <w:rPr/>
        <w:t xml:space="preserve">Удобно выбрать подходящего оператора, ознакомиться с условиями подключения.</w:t>
      </w:r>
    </w:p>
    <w:p>
      <w:pPr>
        <w:spacing w:lineRule="auto"/>
      </w:pPr>
      <w:r>
        <w:rPr/>
        <w:t xml:space="preserve">16 июля 2025 г.</w:t>
      </w:r>
    </w:p>
    <w:p>
      <w:pPr>
        <w:spacing w:lineRule="auto"/>
      </w:pPr>
      <w:r>
        <w:rPr/>
        <w:t xml:space="preserve">Новая интеграция: </w:t>
      </w:r>
      <w:hyperlink r:id="rId13">
        <w:r>
          <w:rPr>
            <w:rStyle w:val="Hyperlink"/>
          </w:rPr>
          <w:t xml:space="preserve">onlinePBX + TQM</w:t>
        </w:r>
      </w:hyperlink>
    </w:p>
    <w:p>
      <w:pPr>
        <w:spacing w:lineRule="auto"/>
      </w:pPr>
      <w:r>
        <w:rPr/>
        <w:t xml:space="preserve">TQM — сервис речевой аналитики от Т-Банка. </w:t>
      </w:r>
    </w:p>
    <w:p>
      <w:pPr>
        <w:spacing w:lineRule="auto"/>
      </w:pPr>
      <w:r>
        <w:rPr/>
        <w:t xml:space="preserve">Можно использовать сервис как для перевода речи в текст, так и для автоматизации контроля качества.</w:t>
      </w:r>
    </w:p>
    <w:p>
      <w:pPr>
        <w:spacing w:lineRule="auto"/>
      </w:pPr>
      <w:r>
        <w:rPr/>
        <w:t xml:space="preserve">21 мая 2025 г.</w:t>
      </w:r>
    </w:p>
    <w:p>
      <w:pPr>
        <w:spacing w:lineRule="auto"/>
      </w:pPr>
      <w:hyperlink r:id="rId14">
        <w:r>
          <w:rPr>
            <w:rStyle w:val="Hyperlink"/>
          </w:rPr>
          <w:t xml:space="preserve">Синхронизация лицензий</w:t>
        </w:r>
      </w:hyperlink>
    </w:p>
    <w:p>
      <w:pPr>
        <w:spacing w:lineRule="auto"/>
      </w:pPr>
      <w:r>
        <w:rPr/>
        <w:t xml:space="preserve">При добавлении и оплате лицензий на аккаунте в разные дни формируются и разные даты окончания лицензий. Чтобы не совершать оплаты в разные дни месяца — воспользуйтесь функцией «Синхронизировать лицензии».</w:t>
      </w:r>
    </w:p>
    <w:p>
      <w:pPr>
        <w:spacing w:lineRule="auto"/>
      </w:pPr>
      <w:r>
        <w:rPr/>
        <w:t xml:space="preserve">Экономия вашего времени.</w:t>
      </w:r>
    </w:p>
    <w:p>
      <w:pPr>
        <w:spacing w:lineRule="auto"/>
      </w:pPr>
      <w:r>
        <w:rPr/>
        <w:t xml:space="preserve">05 мая 2025 г.</w:t>
      </w:r>
    </w:p>
    <w:p>
      <w:pPr>
        <w:spacing w:lineRule="auto"/>
      </w:pPr>
      <w:hyperlink r:id="rId15">
        <w:r>
          <w:rPr>
            <w:rStyle w:val="Hyperlink"/>
          </w:rPr>
          <w:t xml:space="preserve">Telegram. Звонки</w:t>
        </w:r>
      </w:hyperlink>
    </w:p>
    <w:p>
      <w:pPr>
        <w:spacing w:lineRule="auto"/>
      </w:pPr>
      <w:r>
        <w:rPr/>
        <w:t xml:space="preserve">Cистема для голосовых звонков между Telegram и SIP-телефонией, которая позволяет распределять Telegram-звонки через АТС.</w:t>
      </w:r>
    </w:p>
    <w:p>
      <w:pPr>
        <w:spacing w:lineRule="auto"/>
      </w:pPr>
      <w:r>
        <w:rPr/>
        <w:t xml:space="preserve">Клиентам значительно проще связаться с компанией, снижается вероятность потери сделки.</w:t>
      </w:r>
    </w:p>
    <w:p>
      <w:pPr>
        <w:spacing w:lineRule="auto"/>
      </w:pPr>
      <w:r>
        <w:rPr/>
        <w:t xml:space="preserve">25 марта 2025 г.</w:t>
      </w:r>
    </w:p>
    <w:p>
      <w:pPr>
        <w:spacing w:lineRule="auto"/>
      </w:pPr>
      <w:r>
        <w:rPr/>
        <w:t xml:space="preserve">Аудиооповещения клиентов onlinePBX при ошибках от оператора связи</w:t>
      </w:r>
    </w:p>
    <w:p>
      <w:pPr>
        <w:spacing w:lineRule="auto"/>
      </w:pPr>
      <w:r>
        <w:rPr/>
        <w:t xml:space="preserve">Аудиооповещения включены для популярных среди клиентов операторов связи. Ошибки могут указывать на необходимость пополнить баланс или увеличить количество линий у оператора.</w:t>
      </w:r>
    </w:p>
    <w:p>
      <w:pPr>
        <w:spacing w:lineRule="auto"/>
      </w:pPr>
      <w:r>
        <w:rPr/>
        <w:t xml:space="preserve">Позволяет оперативно отреагировать на сбой в связи, восстановить работу.</w:t>
      </w:r>
    </w:p>
    <w:p>
      <w:pPr>
        <w:spacing w:lineRule="auto"/>
      </w:pPr>
      <w:r>
        <w:rPr/>
        <w:t xml:space="preserve">04 марта 2025 г.</w:t>
      </w:r>
    </w:p>
    <w:p>
      <w:pPr>
        <w:spacing w:lineRule="auto"/>
      </w:pPr>
      <w:r>
        <w:rPr/>
        <w:t xml:space="preserve">Отчёт «</w:t>
      </w:r>
      <w:hyperlink r:id="rId16">
        <w:r>
          <w:rPr>
            <w:rStyle w:val="Hyperlink"/>
          </w:rPr>
          <w:t xml:space="preserve">Успешные и неуспешные звонки»</w:t>
        </w:r>
      </w:hyperlink>
    </w:p>
    <w:p>
      <w:pPr>
        <w:spacing w:lineRule="auto"/>
      </w:pPr>
      <w:r>
        <w:rPr/>
        <w:t xml:space="preserve">Информация по всем звонкам (входящие и исходящие) за период, удалось ли связаться с клиентами.</w:t>
      </w:r>
    </w:p>
    <w:p>
      <w:pPr>
        <w:spacing w:lineRule="auto"/>
      </w:pPr>
      <w:r>
        <w:rPr/>
        <w:t xml:space="preserve">Удобный отчёт для анализа эффективности работы сотрудников.</w:t>
      </w:r>
    </w:p>
    <w:p>
      <w:pPr>
        <w:spacing w:lineRule="auto"/>
      </w:pPr>
      <w:r>
        <w:rPr/>
        <w:t xml:space="preserve">26 февраля 2025 г.</w:t>
      </w:r>
    </w:p>
    <w:p>
      <w:pPr>
        <w:spacing w:lineRule="auto"/>
      </w:pPr>
      <w:r>
        <w:rPr/>
        <w:t xml:space="preserve">Автоинформатор об окончании лицензии</w:t>
      </w:r>
    </w:p>
    <w:p>
      <w:pPr>
        <w:spacing w:lineRule="auto"/>
      </w:pPr>
      <w:r>
        <w:rPr/>
        <w:t xml:space="preserve">Обзвон клиентов onlinePBX с целью своевременно напомнить о предстоящем завершении лицензии на пользователя. Обзвон происходит за три дня до окончания лицензии. </w:t>
      </w:r>
    </w:p>
    <w:p>
      <w:pPr>
        <w:spacing w:lineRule="auto"/>
      </w:pPr>
      <w:r>
        <w:rPr/>
        <w:t xml:space="preserve">Теперь не нужно держать в голове дату окончания лицензии, напоминание позволит избежать перебоев в работе и всегда оставаться на связи.</w:t>
      </w:r>
    </w:p>
    <w:p>
      <w:pPr>
        <w:spacing w:lineRule="auto"/>
      </w:pPr>
      <w:r>
        <w:rPr/>
        <w:t xml:space="preserve">04 февраля 2025 г.</w:t>
      </w:r>
    </w:p>
    <w:p>
      <w:pPr>
        <w:spacing w:lineRule="auto"/>
      </w:pPr>
      <w:r>
        <w:rPr/>
        <w:t xml:space="preserve">Партнёрство с оператором </w:t>
      </w:r>
      <w:hyperlink r:id="rId17">
        <w:r>
          <w:rPr>
            <w:rStyle w:val="Hyperlink"/>
          </w:rPr>
          <w:t xml:space="preserve">Саркор Телеком (Sarkor Telecom)</w:t>
        </w:r>
      </w:hyperlink>
    </w:p>
    <w:p>
      <w:pPr>
        <w:spacing w:lineRule="auto"/>
      </w:pPr>
      <w:r>
        <w:rPr/>
        <w:t xml:space="preserve">Удобное решение для приобретения виртуальных номеров в Узбекистане.</w:t>
      </w:r>
    </w:p>
    <w:p>
      <w:pPr>
        <w:spacing w:lineRule="auto"/>
      </w:pPr>
      <w:r>
        <w:rPr/>
        <w:t xml:space="preserve">Оптимальный выбор для приобретения номера в Узбекистане. Оперативная техподдержка, быстрое подписание документов.</w:t>
      </w:r>
    </w:p>
    <w:p>
      <w:pPr>
        <w:spacing w:lineRule="auto"/>
      </w:pPr>
      <w:r>
        <w:rPr/>
        <w:t xml:space="preserve">31 января 2025 г.</w:t>
      </w:r>
    </w:p>
    <w:p>
      <w:pPr>
        <w:spacing w:lineRule="auto"/>
      </w:pPr>
      <w:r>
        <w:rPr/>
        <w:t xml:space="preserve">Панель управления / </w:t>
      </w:r>
      <w:hyperlink r:id="rId18">
        <w:r>
          <w:rPr>
            <w:rStyle w:val="Hyperlink"/>
          </w:rPr>
          <w:t xml:space="preserve">Раздел «Входящие»</w:t>
        </w:r>
      </w:hyperlink>
    </w:p>
    <w:p>
      <w:pPr>
        <w:spacing w:lineRule="auto"/>
      </w:pPr>
      <w:r>
        <w:rPr/>
        <w:t xml:space="preserve">Добавлен новый модуль </w:t>
      </w:r>
      <w:hyperlink r:id="rId19">
        <w:r>
          <w:rPr>
            <w:rStyle w:val="Hyperlink"/>
          </w:rPr>
          <w:t xml:space="preserve">«Постобработка»</w:t>
        </w:r>
      </w:hyperlink>
      <w:r>
        <w:rPr/>
        <w:t xml:space="preserve">. После каждого вызова модуль автоматически ставит режим «Недоступен» (DND) на некоторое время для пользователей, указанных в модуле. Время устанавливается вручную.</w:t>
      </w:r>
    </w:p>
    <w:p>
      <w:pPr>
        <w:spacing w:lineRule="auto"/>
      </w:pPr>
      <w:r>
        <w:rPr/>
        <w:t xml:space="preserve">Сотрудникам не придется вручную ставить режим  «Недоступен» (DND), у них всегда будет установленное время на заполнение карточки в CRM системе или время для анализа после диалога с клиентом.</w:t>
      </w:r>
    </w:p>
    <w:p>
      <w:pPr>
        <w:spacing w:lineRule="auto"/>
      </w:pPr>
      <w:r>
        <w:rPr/>
        <w:t xml:space="preserve">09 декабря 2024 г.</w:t>
      </w:r>
    </w:p>
    <w:p>
      <w:pPr>
        <w:spacing w:lineRule="auto"/>
      </w:pPr>
      <w:r>
        <w:rPr/>
        <w:t xml:space="preserve">Панель управления / </w:t>
      </w:r>
      <w:hyperlink r:id="rId20">
        <w:r>
          <w:rPr>
            <w:rStyle w:val="Hyperlink"/>
          </w:rPr>
          <w:t xml:space="preserve">Раздел «Главная»</w:t>
        </w:r>
      </w:hyperlink>
    </w:p>
    <w:p>
      <w:pPr>
        <w:spacing w:lineRule="auto"/>
      </w:pPr>
      <w:r>
        <w:rPr/>
        <w:t xml:space="preserve">При входе в панель управления откроется новый раздел </w:t>
      </w:r>
      <w:hyperlink r:id="rId21">
        <w:r>
          <w:rPr>
            <w:rStyle w:val="Hyperlink"/>
          </w:rPr>
          <w:t xml:space="preserve">«Главная»</w:t>
        </w:r>
      </w:hyperlink>
      <w:r>
        <w:rPr/>
        <w:t xml:space="preserve">.</w:t>
      </w:r>
    </w:p>
    <w:p>
      <w:pPr>
        <w:spacing w:lineRule="auto"/>
      </w:pPr>
      <w:r>
        <w:rPr/>
        <w:t xml:space="preserve">Удобный инструмент для оперативного обзора аккаунта в onlinePBX.</w:t>
      </w:r>
    </w:p>
    <w:p>
      <w:pPr>
        <w:spacing w:lineRule="auto"/>
      </w:pPr>
      <w:r>
        <w:rPr/>
        <w:t xml:space="preserve">02 декабря 2024 г.</w:t>
      </w:r>
    </w:p>
    <w:p>
      <w:pPr>
        <w:spacing w:lineRule="auto"/>
      </w:pPr>
      <w:r>
        <w:rPr/>
        <w:t xml:space="preserve">Новая интеграция: </w:t>
      </w:r>
      <w:hyperlink r:id="rId22">
        <w:r>
          <w:rPr>
            <w:rStyle w:val="Hyperlink"/>
          </w:rPr>
          <w:t xml:space="preserve">onlinePBX + Saybot</w:t>
        </w:r>
      </w:hyperlink>
    </w:p>
    <w:p>
      <w:pPr>
        <w:spacing w:lineRule="auto"/>
      </w:pPr>
      <w:hyperlink r:id="rId23">
        <w:r>
          <w:rPr>
            <w:rStyle w:val="Hyperlink"/>
          </w:rPr>
          <w:t xml:space="preserve">Saybot</w:t>
        </w:r>
      </w:hyperlink>
      <w:r>
        <w:rPr/>
        <w:t xml:space="preserve"> — IT-компания разработки интеллектуальных диалоговых систем и голосовых роботов, способных автоматизировать коммуникацию с клиентом в телефонном канале, совершая исходящие и обрабатывая входящие звонки.</w:t>
      </w:r>
    </w:p>
    <w:p>
      <w:pPr>
        <w:spacing w:lineRule="auto"/>
      </w:pPr>
      <w:r>
        <w:rPr/>
        <w:t xml:space="preserve">Решение для клиентов onlinePBX, кто рассматривает использование голосовых ботов.</w:t>
      </w:r>
    </w:p>
    <w:p>
      <w:pPr>
        <w:spacing w:lineRule="auto"/>
      </w:pPr>
      <w:r>
        <w:rPr/>
        <w:t xml:space="preserve">29 ноября 2024 г.</w:t>
      </w:r>
    </w:p>
    <w:p>
      <w:pPr>
        <w:spacing w:lineRule="auto"/>
      </w:pPr>
      <w:hyperlink r:id="rId24">
        <w:r>
          <w:rPr>
            <w:rStyle w:val="Hyperlink"/>
          </w:rPr>
          <w:t xml:space="preserve">Интеграции с чатами</w:t>
        </w:r>
      </w:hyperlink>
    </w:p>
    <w:p>
      <w:pPr>
        <w:spacing w:lineRule="auto"/>
      </w:pPr>
      <w:r>
        <w:rPr/>
        <w:t xml:space="preserve">В базе знаний появилась </w:t>
      </w:r>
      <w:hyperlink r:id="rId25">
        <w:r>
          <w:rPr>
            <w:rStyle w:val="Hyperlink"/>
          </w:rPr>
          <w:t xml:space="preserve">сравнительная таблица</w:t>
        </w:r>
      </w:hyperlink>
      <w:r>
        <w:rPr/>
        <w:t xml:space="preserve"> по функционалу интеграций:</w:t>
      </w:r>
    </w:p>
    <w:p>
      <w:pPr>
        <w:numPr>
          <w:ilvl w:val="0"/>
          <w:numId w:val="1"/>
        </w:numPr>
        <w:spacing w:lineRule="auto"/>
      </w:pPr>
      <w:r>
        <w:rPr/>
        <w:t xml:space="preserve">WhatsApp + onlinePBX + amoCRM.</w:t>
      </w:r>
    </w:p>
    <w:p>
      <w:pPr>
        <w:numPr>
          <w:ilvl w:val="0"/>
          <w:numId w:val="1"/>
        </w:numPr>
        <w:spacing w:lineRule="auto"/>
      </w:pPr>
      <w:r>
        <w:rPr/>
        <w:t xml:space="preserve">WhatsApp + onlinePBX + Bitrix24.</w:t>
      </w:r>
    </w:p>
    <w:p>
      <w:pPr>
        <w:numPr>
          <w:ilvl w:val="0"/>
          <w:numId w:val="1"/>
        </w:numPr>
        <w:spacing w:lineRule="auto"/>
      </w:pPr>
      <w:r>
        <w:rPr/>
        <w:t xml:space="preserve">Telegram + onlinePBX + amoCRM.</w:t>
      </w:r>
    </w:p>
    <w:p>
      <w:pPr>
        <w:numPr>
          <w:ilvl w:val="0"/>
          <w:numId w:val="1"/>
        </w:numPr>
        <w:spacing w:lineRule="auto"/>
      </w:pPr>
      <w:r>
        <w:rPr/>
        <w:t xml:space="preserve">Telegram + onlinePBX + Bitrix24.⁠⁠</w:t>
      </w:r>
    </w:p>
    <w:p>
      <w:pPr>
        <w:spacing w:lineRule="auto"/>
      </w:pPr>
      <w:r>
        <w:rPr/>
        <w:t xml:space="preserve">Наглядная таблица, сравнивайте и выбирайте.</w:t>
      </w:r>
    </w:p>
    <w:p>
      <w:pPr>
        <w:spacing w:lineRule="auto"/>
      </w:pPr>
      <w:r>
        <w:rPr/>
        <w:t xml:space="preserve">12 ноября 2024 г.</w:t>
      </w:r>
    </w:p>
    <w:p>
      <w:pPr>
        <w:spacing w:lineRule="auto"/>
      </w:pPr>
      <w:r>
        <w:rPr/>
        <w:t xml:space="preserve">Канал </w:t>
      </w:r>
      <w:hyperlink r:id="rId26">
        <w:r>
          <w:rPr>
            <w:rStyle w:val="Hyperlink"/>
          </w:rPr>
          <w:t xml:space="preserve">onlinePBX в «ВК Видео»</w:t>
        </w:r>
      </w:hyperlink>
    </w:p>
    <w:p>
      <w:pPr>
        <w:spacing w:lineRule="auto"/>
      </w:pPr>
      <w:r>
        <w:rPr/>
        <w:t xml:space="preserve">Добавлены все видео с канала Youtube.</w:t>
      </w:r>
    </w:p>
    <w:p>
      <w:pPr>
        <w:spacing w:lineRule="auto"/>
      </w:pPr>
      <w:r>
        <w:rPr/>
        <w:t xml:space="preserve">Можете выбрать удобную платформу для просмотра.</w:t>
      </w:r>
    </w:p>
    <w:p>
      <w:pPr>
        <w:spacing w:lineRule="auto"/>
      </w:pPr>
      <w:r>
        <w:rPr/>
        <w:t xml:space="preserve">08 октября 2024 г.</w:t>
      </w:r>
    </w:p>
    <w:p>
      <w:pPr>
        <w:spacing w:lineRule="auto"/>
      </w:pPr>
      <w:r>
        <w:rPr/>
        <w:t xml:space="preserve">Новая интеграция: </w:t>
      </w:r>
      <w:hyperlink r:id="rId27">
        <w:r>
          <w:rPr>
            <w:rStyle w:val="Hyperlink"/>
          </w:rPr>
          <w:t xml:space="preserve">onlinePBX + EdproBiz</w:t>
        </w:r>
      </w:hyperlink>
    </w:p>
    <w:p>
      <w:pPr>
        <w:spacing w:lineRule="auto"/>
      </w:pPr>
      <w:r>
        <w:rPr/>
        <w:t xml:space="preserve">Сервис </w:t>
      </w:r>
      <w:hyperlink r:id="rId28">
        <w:r>
          <w:rPr>
            <w:rStyle w:val="Hyperlink"/>
          </w:rPr>
          <w:t xml:space="preserve">EdproBiz</w:t>
        </w:r>
      </w:hyperlink>
      <w:r>
        <w:rPr/>
        <w:t xml:space="preserve"> — это платформа для запуска онлайн-школы: размещения обучающих материалов, взаимодействия с пользователями и последующего контроля прохождения обучения.</w:t>
      </w:r>
    </w:p>
    <w:p>
      <w:pPr>
        <w:spacing w:lineRule="auto"/>
      </w:pPr>
      <w:r>
        <w:rPr/>
        <w:t xml:space="preserve">Интеграция позволяет просмотреть историю звоноков и прослушать записи в ЦРМ-системе.</w:t>
      </w:r>
    </w:p>
    <w:p>
      <w:pPr>
        <w:spacing w:lineRule="auto"/>
      </w:pPr>
      <w:r>
        <w:rPr/>
        <w:t xml:space="preserve">07 октября 2024 г.</w:t>
      </w:r>
    </w:p>
    <w:p>
      <w:pPr>
        <w:spacing w:lineRule="auto"/>
      </w:pPr>
      <w:r>
        <w:rPr/>
        <w:t xml:space="preserve">Онлайн-версия: </w:t>
      </w:r>
      <w:hyperlink r:id="rId29">
        <w:r>
          <w:rPr>
            <w:rStyle w:val="Hyperlink"/>
          </w:rPr>
          <w:t xml:space="preserve">https://kb.onlinepbx.ru/a/chto-novogo-v-onlinepbx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mobifitness-mobifitness" TargetMode="External"/>
  <Relationship Id="rId7" Type="http://schemas.openxmlformats.org/officeDocument/2006/relationships/hyperlink" Target="https://mobifitness.ru/" TargetMode="External"/>
  <Relationship Id="rId8" Type="http://schemas.openxmlformats.org/officeDocument/2006/relationships/hyperlink" Target="https://kb.onlinepbx.ru/a/domoplaner-domoplaner" TargetMode="External"/>
  <Relationship Id="rId9" Type="http://schemas.openxmlformats.org/officeDocument/2006/relationships/hyperlink" Target="https://domoplaner.ru/" TargetMode="External"/>
  <Relationship Id="rId10" Type="http://schemas.openxmlformats.org/officeDocument/2006/relationships/hyperlink" Target="https://kb.onlinepbx.ru/a/makrotsrm-macrocrm" TargetMode="External"/>
  <Relationship Id="rId11" Type="http://schemas.openxmlformats.org/officeDocument/2006/relationships/hyperlink" Target="https://macrocrm.ru/" TargetMode="External"/>
  <Relationship Id="rId12" Type="http://schemas.openxmlformats.org/officeDocument/2006/relationships/hyperlink" Target="https://kb.onlinepbx.ru/a/operatory-svyazi" TargetMode="External"/>
  <Relationship Id="rId13" Type="http://schemas.openxmlformats.org/officeDocument/2006/relationships/hyperlink" Target="https://kb.onlinepbx.ru/a/tqm-rechevaya-analitika-t-bank" TargetMode="External"/>
  <Relationship Id="rId14" Type="http://schemas.openxmlformats.org/officeDocument/2006/relationships/hyperlink" Target="https://kb.onlinepbx.ru/a/kak-sinkhronizirovat-litsenzii" TargetMode="External"/>
  <Relationship Id="rId15" Type="http://schemas.openxmlformats.org/officeDocument/2006/relationships/hyperlink" Target="https://kb.onlinepbx.ru/a/telegram-zvonki" TargetMode="External"/>
  <Relationship Id="rId16" Type="http://schemas.openxmlformats.org/officeDocument/2006/relationships/hyperlink" Target="https://kb.onlinepbx.ru/a/razdel-otchety-v-onlinepbx" TargetMode="External"/>
  <Relationship Id="rId17" Type="http://schemas.openxmlformats.org/officeDocument/2006/relationships/hyperlink" Target="https://sarkor.uz/rus" TargetMode="External"/>
  <Relationship Id="rId18" Type="http://schemas.openxmlformats.org/officeDocument/2006/relationships/hyperlink" Target="https://kb.onlinepbx.ru/a/nastroyka-vkhodyashchikh-zvonkov" TargetMode="External"/>
  <Relationship Id="rId19" Type="http://schemas.openxmlformats.org/officeDocument/2006/relationships/hyperlink" Target="https://panel.onlinepbx.ru/ats/incoming" TargetMode="External"/>
  <Relationship Id="rId20" Type="http://schemas.openxmlformats.org/officeDocument/2006/relationships/hyperlink" Target="https://kb.onlinepbx.ru/a/glavnaya-stranitsa-v-onlinepbx" TargetMode="External"/>
  <Relationship Id="rId21" Type="http://schemas.openxmlformats.org/officeDocument/2006/relationships/hyperlink" Target="https://panel.onlinepbx.ru/" TargetMode="External"/>
  <Relationship Id="rId22" Type="http://schemas.openxmlformats.org/officeDocument/2006/relationships/hyperlink" Target="https://kb.onlinepbx.ru/a/seybot-saybot" TargetMode="External"/>
  <Relationship Id="rId23" Type="http://schemas.openxmlformats.org/officeDocument/2006/relationships/hyperlink" Target="https://saybot.ru/" TargetMode="External"/>
  <Relationship Id="rId24" Type="http://schemas.openxmlformats.org/officeDocument/2006/relationships/hyperlink" Target="https://kb.onlinepbx.ru/a/integratsii-s-chatami" TargetMode="External"/>
  <Relationship Id="rId25" Type="http://schemas.openxmlformats.org/officeDocument/2006/relationships/hyperlink" Target="https://kb.onlinepbx.ru/a/integratsii-s-chatami-sravnitelnaya-tablitsa-funktsionala" TargetMode="External"/>
  <Relationship Id="rId26" Type="http://schemas.openxmlformats.org/officeDocument/2006/relationships/hyperlink" Target="https://vkvideo.ru/@onlinepbx" TargetMode="External"/>
  <Relationship Id="rId27" Type="http://schemas.openxmlformats.org/officeDocument/2006/relationships/hyperlink" Target="https://kb.onlinepbx.ru/a/edprobiz" TargetMode="External"/>
  <Relationship Id="rId28" Type="http://schemas.openxmlformats.org/officeDocument/2006/relationships/hyperlink" Target="https://edpro.biz/" TargetMode="External"/>
  <Relationship Id="rId29" Type="http://schemas.openxmlformats.org/officeDocument/2006/relationships/hyperlink" Target="https://kb.onlinepbx.ru/a/chto-novogo-v-onlinepbx" TargetMode="External"/>
  <Relationship Id="rId3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 в onlinePBX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