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Битрикс24 + чаты. Как подключить автоответы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Автоответы в Битрикс24 настраиваются просто. Вам понадобятся доступ администратора в Битрикс24 и подключённые в onlinePBX чаты: </w:t>
      </w:r>
      <w:r>
        <w:rPr/>
        <w:t xml:space="preserve">Telegram</w:t>
      </w:r>
      <w:r>
        <w:rPr/>
        <w:t xml:space="preserve"> или </w:t>
      </w:r>
      <w:r>
        <w:rPr/>
        <w:t xml:space="preserve">WhatsApp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перейти в настройки автоответов</w:t>
      </w:r>
      <w:hyperlink r:id="rId6">
        <w:r>
          <w:rPr>
            <w:rStyle w:val="Hyperlink"/>
          </w:rPr>
        </w:r>
      </w:hyperlink>
    </w:p>
    <w:p>
      <w:pPr>
        <w:spacing w:lineRule="auto"/>
      </w:pPr>
      <w:r>
        <w:rPr/>
        <w:t xml:space="preserve">Откройте стартовую страницу в Битрикс24, перейдите в </w:t>
      </w:r>
      <w:r>
        <w:rPr/>
        <w:t xml:space="preserve">Клиенты &gt; Контакт-центр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124021"/>
            <wp:effectExtent b="0" l="0" r="0" t="0"/>
            <wp:docPr id="1" name="image-kFewqrsyq1Bt0zxF7N7LU.jpeg"/>
            <a:graphic>
              <a:graphicData uri="http://schemas.openxmlformats.org/drawingml/2006/picture">
                <pic:pic>
                  <pic:nvPicPr>
                    <pic:cNvPr id="1" name="image-kFewqrsyq1Bt0zxF7N7LU.jpeg" descr=""/>
                    <pic:cNvPicPr/>
                  </pic:nvPicPr>
                  <pic:blipFill>
                    <a:blip r:embed="rId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40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списке найдите виджет onlinePBX, нажмите на него и в контекстном меню выберите нужный подключённый номер. Справа откроется вкладка с параметрами, нажмите «Настроить».</w:t>
      </w:r>
    </w:p>
    <w:p>
      <w:pPr>
        <w:spacing w:lineRule="auto"/>
      </w:pPr>
      <w:r>
        <w:rPr/>
        <w:drawing>
          <wp:inline distB="0" distL="0" distR="0" distT="0">
            <wp:extent cx="5486400" cy="3738590"/>
            <wp:effectExtent b="0" l="0" r="0" t="0"/>
            <wp:docPr id="2" name="image-dKVurbZYErbA3V_irIXFm.jpeg"/>
            <a:graphic>
              <a:graphicData uri="http://schemas.openxmlformats.org/drawingml/2006/picture">
                <pic:pic>
                  <pic:nvPicPr>
                    <pic:cNvPr id="2" name="image-dKVurbZYErbA3V_irIXFm.jpe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85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Настройка ответов в нерабочее время</w:t>
      </w:r>
    </w:p>
    <w:p>
      <w:pPr>
        <w:spacing w:lineRule="auto"/>
      </w:pPr>
      <w:r>
        <w:rPr/>
        <w:t xml:space="preserve">В открытом ранее разделе выберите вкладку </w:t>
      </w:r>
      <w:r>
        <w:rPr/>
        <w:t xml:space="preserve">«Рабочее время»</w:t>
      </w:r>
      <w:r>
        <w:rPr/>
        <w:t xml:space="preserve">. В этой вкладке нужно указать ваше рабочее время и сообщение, которое будет отправляться клиентам в нерабочее время и выходные. Далее включите чекбокс </w:t>
      </w:r>
      <w:r>
        <w:rPr/>
        <w:t xml:space="preserve">«Настройка рабочего времени Открытой линии»</w:t>
      </w:r>
      <w:r>
        <w:rPr/>
        <w:t xml:space="preserve">, укажите часовой пояс и график работы: рабочее время и выходные дни. В пункте </w:t>
      </w:r>
      <w:r>
        <w:rPr/>
        <w:t xml:space="preserve">«Обработка обращения в рабочее время»</w:t>
      </w:r>
      <w:r>
        <w:rPr/>
        <w:t xml:space="preserve"> выберите пункт </w:t>
      </w:r>
      <w:r>
        <w:rPr/>
        <w:t xml:space="preserve">«Отправить текст»</w:t>
      </w:r>
      <w:r>
        <w:rPr/>
        <w:t xml:space="preserve">. Ниже напишите сообщение, которое будет отправляться клиентам в нерабочее время и 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4491010"/>
            <wp:effectExtent b="0" l="0" r="0" t="0"/>
            <wp:docPr id="3" name="image-CilB_0T7OrTcOZCdFQuTf.jpeg"/>
            <a:graphic>
              <a:graphicData uri="http://schemas.openxmlformats.org/drawingml/2006/picture">
                <pic:pic>
                  <pic:nvPicPr>
                    <pic:cNvPr id="3" name="image-CilB_0T7OrTcOZCdFQuTf.jpe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1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⁠Рабочее время настраивается одинаково на все дни, более гибкой настройки не предусмотрено.</w:t>
      </w:r>
    </w:p>
    <w:p>
      <w:pPr>
        <w:pStyle w:val="Heading2"/>
        <w:spacing w:lineRule="auto"/>
      </w:pPr>
      <w:r>
        <w:rPr/>
        <w:t xml:space="preserve">Настройка ответов по другим параметрам</w:t>
      </w:r>
      <w:hyperlink r:id="rId10">
        <w:r>
          <w:rPr>
            <w:rStyle w:val="Hyperlink"/>
          </w:rPr>
        </w:r>
      </w:hyperlink>
    </w:p>
    <w:p>
      <w:pPr>
        <w:spacing w:lineRule="auto"/>
      </w:pPr>
      <w:r>
        <w:rPr/>
        <w:t xml:space="preserve">В открытом ранее разделе выберите вкладку </w:t>
      </w:r>
      <w:r>
        <w:rPr/>
        <w:t xml:space="preserve">«Автоматические действия»</w:t>
      </w:r>
      <w:r>
        <w:rPr/>
        <w:t xml:space="preserve">. Здесь настройка гибкая, зависит от бизнес-процессов, поэтому обязательных пунктов немного:</w:t>
      </w:r>
    </w:p>
    <w:p>
      <w:pPr>
        <w:numPr>
          <w:ilvl w:val="0"/>
          <w:numId w:val="1"/>
        </w:numPr>
        <w:spacing w:lineRule="auto"/>
      </w:pPr>
      <w:r>
        <w:rPr/>
        <w:t xml:space="preserve">Включите чекбокс </w:t>
      </w:r>
      <w:r>
        <w:rPr/>
        <w:t xml:space="preserve">«Отправлять автоматически ответ на сообщение клиента»</w:t>
      </w:r>
      <w:r>
        <w:rPr/>
        <w:t xml:space="preserve">;</w:t>
      </w:r>
    </w:p>
    <w:p>
      <w:pPr>
        <w:numPr>
          <w:ilvl w:val="0"/>
          <w:numId w:val="1"/>
        </w:numPr>
        <w:spacing w:lineRule="auto"/>
      </w:pPr>
      <w:r>
        <w:rPr/>
        <w:t xml:space="preserve">Выберите вариант отправки сообщения — один раз при первом обращении или при каждой новой сессии;</w:t>
      </w:r>
    </w:p>
    <w:p>
      <w:pPr>
        <w:numPr>
          <w:ilvl w:val="0"/>
          <w:numId w:val="1"/>
        </w:numPr>
        <w:spacing w:lineRule="auto"/>
      </w:pPr>
      <w:r>
        <w:rPr/>
        <w:t xml:space="preserve">Напишите текст сообщения;</w:t>
      </w:r>
    </w:p>
    <w:p>
      <w:pPr>
        <w:numPr>
          <w:ilvl w:val="0"/>
          <w:numId w:val="1"/>
        </w:numPr>
        <w:spacing w:lineRule="auto"/>
      </w:pPr>
      <w:r>
        <w:rPr/>
        <w:t xml:space="preserve">Нажмите </w:t>
      </w:r>
      <w:r>
        <w:rPr/>
        <w:t xml:space="preserve">«Сохранить»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9703090"/>
            <wp:effectExtent b="0" l="0" r="0" t="0"/>
            <wp:docPr id="4" name="image-wYtjIWvX-IquKuRyPVbWy.jpeg"/>
            <a:graphic>
              <a:graphicData uri="http://schemas.openxmlformats.org/drawingml/2006/picture">
                <pic:pic>
                  <pic:nvPicPr>
                    <pic:cNvPr id="4" name="image-wYtjIWvX-IquKuRyPVbWy.jpe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03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Остальные настройки позволяют указать, что делать, если никто из операторов за определённый промежуток времени не ответил, через какое время закрывать обращение и прочее.</w:t>
      </w:r>
    </w:p>
    <w:p>
      <w:pPr>
        <w:spacing w:lineRule="auto"/>
      </w:pPr>
      <w:r>
        <w:rPr/>
        <w:t xml:space="preserve">Онлайн-версия: </w:t>
      </w:r>
      <w:hyperlink r:id="rId12">
        <w:r>
          <w:rPr>
            <w:rStyle w:val="Hyperlink"/>
          </w:rPr>
          <w:t xml:space="preserve">https://kb.onlinepbx.ru/a/bitriks24-chaty-kak-podklyuchit-avtootvety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iki.onlinepbx.ru/doku.php?id=chatss:b24_avtootvet#%D0%BA%D0%B0%D0%BA_%D0%BF%D0%B5%D1%80%D0%B5%D0%B9%D1%82%D0%B8_%D0%B2_%D0%BD%D0%B0%D1%81%D1%82%D1%80%D0%BE%D0%B9%D0%BA%D0%B8_%D0%B0%D0%B2%D1%82%D0%BE%D0%BE%D1%82%D0%B2%D0%B5%D1%82%D0%BE%D0%B2" TargetMode="External"/>
  <Relationship Id="rId7" Type="http://schemas.openxmlformats.org/officeDocument/2006/relationships/image" Target="media/image-kFewqrsyq1Bt0zxF7N7LU.jpeg" TargetMode="Internal"/>
  <Relationship Id="rId8" Type="http://schemas.openxmlformats.org/officeDocument/2006/relationships/image" Target="media/image-dKVurbZYErbA3V_irIXFm.jpeg" TargetMode="Internal"/>
  <Relationship Id="rId9" Type="http://schemas.openxmlformats.org/officeDocument/2006/relationships/image" Target="media/image-CilB_0T7OrTcOZCdFQuTf.jpeg" TargetMode="Internal"/>
  <Relationship Id="rId10" Type="http://schemas.openxmlformats.org/officeDocument/2006/relationships/hyperlink" Target="https://wiki.onlinepbx.ru/doku.php?id=chatss:b24_avtootvet#%D0%BD%D0%B0%D1%81%D1%82%D1%80%D0%BE%D0%B9%D0%BA%D0%B0_%D0%BE%D1%82%D0%B2%D0%B5%D1%82%D0%BE%D0%B2_%D0%BF%D0%BE_%D0%B4%D1%80%D1%83%D0%B3%D0%B8%D0%BC_%D0%BF%D0%B0%D1%80%D0%B0%D0%BC%D0%B5%D1%82%D1%80%D0%B0%D0%BC" TargetMode="External"/>
  <Relationship Id="rId11" Type="http://schemas.openxmlformats.org/officeDocument/2006/relationships/image" Target="media/image-wYtjIWvX-IquKuRyPVbWy.jpeg" TargetMode="Internal"/>
  <Relationship Id="rId12" Type="http://schemas.openxmlformats.org/officeDocument/2006/relationships/hyperlink" Target="https://kb.onlinepbx.ru/a/bitriks24-chaty-kak-podklyuchit-avtootvety" TargetMode="External"/>
  <Relationship Id="rId13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 + чаты. Как подключить автоответы</dc:title>
  <dc:subject/>
  <dc:creator>html-to-docx</dc:creator>
  <cp:keywords>html-to-docx</cp:keywords>
  <dc:description/>
  <cp:lastModifiedBy>html-to-docx</cp:lastModifiedBy>
  <cp:revision>1</cp:revision>
  <dcterms:created xsi:type="dcterms:W3CDTF">2026-10-16T05:51:12.569Z</dcterms:created>
  <dcterms:modified xsi:type="dcterms:W3CDTF">2026-10-16T05:51:12.569Z</dcterms:modified>
</cp:coreProperties>
</file>