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AmoCRM + чаты. Панель создания бота Salesbot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 статье подробно о функциях панели создания бота для продаж в amoCRM.</w:t>
      </w:r>
    </w:p>
    <w:p>
      <w:pPr>
        <w:pStyle w:val="Heading2"/>
        <w:spacing w:lineRule="auto"/>
      </w:pPr>
      <w:r>
        <w:rPr/>
        <w:t xml:space="preserve">Общий обзор панели</w:t>
      </w:r>
    </w:p>
    <w:p>
      <w:pPr>
        <w:spacing w:lineRule="auto"/>
      </w:pPr>
      <w:r>
        <w:rPr/>
        <w:t xml:space="preserve">На панели создания есть:  </w:t>
      </w:r>
    </w:p>
    <w:p>
      <w:pPr>
        <w:numPr>
          <w:ilvl w:val="0"/>
          <w:numId w:val="1"/>
        </w:numPr>
        <w:spacing w:lineRule="auto"/>
      </w:pPr>
      <w:r>
        <w:rPr/>
        <w:t xml:space="preserve">Слева окно для настройки триггеров, которые будут запускать бота или его определённые действия;</w:t>
      </w:r>
    </w:p>
    <w:p>
      <w:pPr>
        <w:numPr>
          <w:ilvl w:val="0"/>
          <w:numId w:val="1"/>
        </w:numPr>
        <w:spacing w:lineRule="auto"/>
      </w:pPr>
      <w:r>
        <w:rPr/>
        <w:t xml:space="preserve">В центре — настройка дерева элементов бота, ознакомиться с созданием элементов можно в статье;</w:t>
      </w:r>
    </w:p>
    <w:p>
      <w:pPr>
        <w:numPr>
          <w:ilvl w:val="0"/>
          <w:numId w:val="1"/>
        </w:numPr>
        <w:spacing w:lineRule="auto"/>
      </w:pPr>
      <w:r>
        <w:rPr/>
        <w:t xml:space="preserve">Справа вверху кнопки «Отменить», «Сохранить» и «Х», для отмены, сохранения или закрытия созданного бота;</w:t>
      </w:r>
    </w:p>
    <w:p>
      <w:pPr>
        <w:numPr>
          <w:ilvl w:val="0"/>
          <w:numId w:val="1"/>
        </w:numPr>
        <w:spacing w:lineRule="auto"/>
      </w:pPr>
      <w:r>
        <w:rPr/>
        <w:t xml:space="preserve">Ниже кнопки меню управления — подробнее ниже в статье;</w:t>
      </w:r>
    </w:p>
    <w:p>
      <w:pPr>
        <w:numPr>
          <w:ilvl w:val="0"/>
          <w:numId w:val="1"/>
        </w:numPr>
        <w:spacing w:lineRule="auto"/>
      </w:pPr>
      <w:r>
        <w:rPr/>
        <w:t xml:space="preserve">Справа внизу превью карты, если бот очень большой, то с её помощью можно переместиться в нужный участок.</w:t>
      </w:r>
    </w:p>
    <w:p>
      <w:pPr>
        <w:spacing w:lineRule="auto"/>
      </w:pPr>
      <w:r>
        <w:rPr/>
        <w:drawing>
          <wp:inline distB="0" distL="0" distR="0" distT="0">
            <wp:extent cx="5486400" cy="3024378"/>
            <wp:effectExtent b="0" l="0" r="0" t="0"/>
            <wp:docPr id="1" name="image-lFEonlFkfp9YKpUGxfOYw.png"/>
            <a:graphic>
              <a:graphicData uri="http://schemas.openxmlformats.org/drawingml/2006/picture">
                <pic:pic>
                  <pic:nvPicPr>
                    <pic:cNvPr id="1" name="image-lFEonlFkfp9YKpUGxfOYw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43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Триггеры</w:t>
      </w:r>
    </w:p>
    <w:p>
      <w:pPr>
        <w:spacing w:lineRule="auto"/>
      </w:pPr>
      <w:r>
        <w:rPr/>
        <w:t xml:space="preserve">Триггер — событие, которое будет запускать действие бота. Для одного бота можно добавить сразу несколько триггеров, а можно не добавлять ни одного — в таком случае нужно будет запускать его вручную из сделки.</w:t>
      </w:r>
    </w:p>
    <w:p>
      <w:pPr>
        <w:spacing w:lineRule="auto"/>
      </w:pPr>
      <w:r>
        <w:rPr/>
        <w:t xml:space="preserve">Уже настроенные триггеры отображаются в плашке «Триггеры».</w:t>
      </w:r>
    </w:p>
    <w:p>
      <w:pPr>
        <w:spacing w:lineRule="auto"/>
      </w:pPr>
      <w:r>
        <w:rPr/>
        <w:drawing>
          <wp:inline distB="0" distL="0" distR="0" distT="0">
            <wp:extent cx="3810000" cy="3028950"/>
            <wp:effectExtent b="0" l="0" r="0" t="0"/>
            <wp:docPr id="2" name="image-tJNBkgn0JOpAdmVjq0pmz.png"/>
            <a:graphic>
              <a:graphicData uri="http://schemas.openxmlformats.org/drawingml/2006/picture">
                <pic:pic>
                  <pic:nvPicPr>
                    <pic:cNvPr id="2" name="image-tJNBkgn0JOpAdmVjq0pmz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028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добавления триггера нажмите «+Триггер», откроется окно с настройками. За раз можно настроить только один триггер, если требуется несколько — сохраняете первый, добавляете второй с помощью этой же кнопки.</w:t>
      </w:r>
    </w:p>
    <w:p>
      <w:pPr>
        <w:spacing w:lineRule="auto"/>
      </w:pPr>
      <w:r>
        <w:rPr/>
        <w:t xml:space="preserve">В триггере всего четыре параметра, но вариантов настройки очень много.</w:t>
      </w:r>
    </w:p>
    <w:p>
      <w:pPr>
        <w:spacing w:lineRule="auto"/>
      </w:pPr>
      <w:r>
        <w:rPr/>
        <w:t xml:space="preserve">Сначала выберите событие, после которого будет запускаться бот в пункте «После события:».</w:t>
      </w:r>
    </w:p>
    <w:p>
      <w:pPr>
        <w:spacing w:lineRule="auto"/>
      </w:pPr>
      <w:r>
        <w:rPr>
          <w:b/>
        </w:rPr>
        <w:t xml:space="preserve">Триггеры воронки</w:t>
      </w:r>
      <w:r>
        <w:rPr/>
        <w:t xml:space="preserve">:</w:t>
      </w:r>
    </w:p>
    <w:p>
      <w:pPr>
        <w:numPr>
          <w:ilvl w:val="0"/>
          <w:numId w:val="2"/>
        </w:numPr>
        <w:spacing w:lineRule="auto"/>
      </w:pPr>
      <w:r>
        <w:rPr/>
        <w:t xml:space="preserve">После создания в этапе — в этом пункте надо выбрать, сразу или через какое-то время сработает триггер;</w:t>
      </w:r>
    </w:p>
    <w:p>
      <w:pPr>
        <w:numPr>
          <w:ilvl w:val="0"/>
          <w:numId w:val="2"/>
        </w:numPr>
        <w:spacing w:lineRule="auto"/>
      </w:pPr>
      <w:r>
        <w:rPr/>
        <w:t xml:space="preserve">После перехода сделки в этап — в этом пункте надо выбрать, сразу или через какое-то время сработает триггер;</w:t>
      </w:r>
    </w:p>
    <w:p>
      <w:pPr>
        <w:numPr>
          <w:ilvl w:val="0"/>
          <w:numId w:val="2"/>
        </w:numPr>
        <w:spacing w:lineRule="auto"/>
      </w:pPr>
      <w:r>
        <w:rPr/>
        <w:t xml:space="preserve">После перехода или создания сделки в этапе — в этом пункте надо выбрать, сразу или через какое-то время сработает триггер;</w:t>
      </w:r>
    </w:p>
    <w:p>
      <w:pPr>
        <w:numPr>
          <w:ilvl w:val="0"/>
          <w:numId w:val="2"/>
        </w:numPr>
        <w:spacing w:lineRule="auto"/>
      </w:pPr>
      <w:r>
        <w:rPr/>
        <w:t xml:space="preserve">При смене ответственного в сделке;</w:t>
      </w:r>
    </w:p>
    <w:p>
      <w:pPr>
        <w:numPr>
          <w:ilvl w:val="0"/>
          <w:numId w:val="2"/>
        </w:numPr>
        <w:spacing w:lineRule="auto"/>
      </w:pPr>
      <w:r>
        <w:rPr/>
        <w:t xml:space="preserve">При добавлении счёта/покупки;</w:t>
      </w:r>
    </w:p>
    <w:p>
      <w:pPr>
        <w:numPr>
          <w:ilvl w:val="0"/>
          <w:numId w:val="2"/>
        </w:numPr>
        <w:spacing w:lineRule="auto"/>
      </w:pPr>
      <w:r>
        <w:rPr/>
        <w:t xml:space="preserve">При оплате счёта/покупки.</w:t>
      </w:r>
    </w:p>
    <w:p>
      <w:pPr>
        <w:spacing w:lineRule="auto"/>
      </w:pPr>
      <w:r>
        <w:rPr>
          <w:b/>
        </w:rPr>
        <w:t xml:space="preserve">Триггеры по времени</w:t>
      </w:r>
      <w:r>
        <w:rPr/>
        <w:t xml:space="preserve">:</w:t>
      </w:r>
    </w:p>
    <w:p>
      <w:pPr>
        <w:numPr>
          <w:ilvl w:val="0"/>
          <w:numId w:val="3"/>
        </w:numPr>
        <w:spacing w:lineRule="auto"/>
      </w:pPr>
      <w:r>
        <w:rPr/>
        <w:t xml:space="preserve">В какое-то время до или после совершения оплаты;</w:t>
      </w:r>
    </w:p>
    <w:p>
      <w:pPr>
        <w:numPr>
          <w:ilvl w:val="0"/>
          <w:numId w:val="3"/>
        </w:numPr>
        <w:spacing w:lineRule="auto"/>
      </w:pPr>
      <w:r>
        <w:rPr/>
        <w:t xml:space="preserve">В точное заданное время;</w:t>
      </w:r>
    </w:p>
    <w:p>
      <w:pPr>
        <w:numPr>
          <w:ilvl w:val="0"/>
          <w:numId w:val="3"/>
        </w:numPr>
        <w:spacing w:lineRule="auto"/>
      </w:pPr>
      <w:r>
        <w:rPr/>
        <w:t xml:space="preserve">С периодичностью раз в день, неделю, месяц или год в определённое время.</w:t>
      </w:r>
    </w:p>
    <w:p>
      <w:pPr>
        <w:spacing w:lineRule="auto"/>
      </w:pPr>
      <w:r>
        <w:rPr>
          <w:b/>
        </w:rPr>
        <w:t xml:space="preserve">Триггеры по действиям клиента</w:t>
      </w:r>
      <w:r>
        <w:rPr/>
        <w:t xml:space="preserve">:</w:t>
      </w:r>
    </w:p>
    <w:p>
      <w:pPr>
        <w:numPr>
          <w:ilvl w:val="0"/>
          <w:numId w:val="4"/>
        </w:numPr>
        <w:spacing w:lineRule="auto"/>
      </w:pPr>
      <w:r>
        <w:rPr/>
        <w:t xml:space="preserve">При заполнении анкеты;</w:t>
      </w:r>
    </w:p>
    <w:p>
      <w:pPr>
        <w:numPr>
          <w:ilvl w:val="0"/>
          <w:numId w:val="4"/>
        </w:numPr>
        <w:spacing w:lineRule="auto"/>
      </w:pPr>
      <w:r>
        <w:rPr/>
        <w:t xml:space="preserve">При входящем письме;</w:t>
      </w:r>
    </w:p>
    <w:p>
      <w:pPr>
        <w:numPr>
          <w:ilvl w:val="0"/>
          <w:numId w:val="4"/>
        </w:numPr>
        <w:spacing w:lineRule="auto"/>
      </w:pPr>
      <w:r>
        <w:rPr/>
        <w:t xml:space="preserve">При входящем звонке;</w:t>
      </w:r>
    </w:p>
    <w:p>
      <w:pPr>
        <w:numPr>
          <w:ilvl w:val="0"/>
          <w:numId w:val="4"/>
        </w:numPr>
        <w:spacing w:lineRule="auto"/>
      </w:pPr>
      <w:r>
        <w:rPr/>
        <w:t xml:space="preserve">После захода на сайт — в этом пункте надо выбрать сразу или через какое-то время сработает триггер.</w:t>
      </w:r>
    </w:p>
    <w:p>
      <w:pPr>
        <w:spacing w:lineRule="auto"/>
      </w:pPr>
      <w:r>
        <w:rPr>
          <w:b/>
        </w:rPr>
        <w:t xml:space="preserve">Триггеры по беседам</w:t>
      </w:r>
      <w:r>
        <w:rPr/>
        <w:t xml:space="preserve">:</w:t>
      </w:r>
    </w:p>
    <w:p>
      <w:pPr>
        <w:numPr>
          <w:ilvl w:val="0"/>
          <w:numId w:val="5"/>
        </w:numPr>
        <w:spacing w:lineRule="auto"/>
      </w:pPr>
      <w:r>
        <w:rPr/>
        <w:t xml:space="preserve">При создании беседы в источнике — в этом пункте нужно выбрать тип сообщения (входящее, исходящее, любое) и источник;</w:t>
      </w:r>
    </w:p>
    <w:p>
      <w:pPr>
        <w:numPr>
          <w:ilvl w:val="0"/>
          <w:numId w:val="5"/>
        </w:numPr>
        <w:spacing w:lineRule="auto"/>
      </w:pPr>
      <w:r>
        <w:rPr/>
        <w:t xml:space="preserve">Часов с последнего входящего сообщения — в этом пункте нужно выбрать время и источник сообщения;</w:t>
      </w:r>
    </w:p>
    <w:p>
      <w:pPr>
        <w:numPr>
          <w:ilvl w:val="0"/>
          <w:numId w:val="5"/>
        </w:numPr>
        <w:spacing w:lineRule="auto"/>
      </w:pPr>
      <w:r>
        <w:rPr/>
        <w:t xml:space="preserve">При первом сообщении в источнике за период — в этом пункте нужно выбрать тип сообщения (входящее, исходящее, любое), источник и период (день, пять минут, другой интервал);</w:t>
      </w:r>
    </w:p>
    <w:p>
      <w:pPr>
        <w:numPr>
          <w:ilvl w:val="0"/>
          <w:numId w:val="5"/>
        </w:numPr>
        <w:spacing w:lineRule="auto"/>
      </w:pPr>
      <w:r>
        <w:rPr/>
        <w:t xml:space="preserve">При прочтении сообщения клиентом в источнике за период — в этом пункте нужно выбрать источник сообщения и период;</w:t>
      </w:r>
    </w:p>
    <w:p>
      <w:pPr>
        <w:numPr>
          <w:ilvl w:val="0"/>
          <w:numId w:val="5"/>
        </w:numPr>
        <w:spacing w:lineRule="auto"/>
      </w:pPr>
      <w:r>
        <w:rPr/>
        <w:t xml:space="preserve">После закрытия беседы в источнике — в этом пункте нужно выбрать интервал, через какое время сработает бот и источник.</w:t>
      </w:r>
    </w:p>
    <w:p>
      <w:pPr>
        <w:spacing w:lineRule="auto"/>
      </w:pPr>
      <w:r>
        <w:rPr/>
        <w:t xml:space="preserve">После нужно выбрать, какие сделки подойдут под этот триггер в пункте «Для всех сделок, у которых:». В этом пункте выбираются определённые этапы сделок и дополнительные условия, например:</w:t>
      </w:r>
    </w:p>
    <w:p>
      <w:pPr>
        <w:numPr>
          <w:ilvl w:val="0"/>
          <w:numId w:val="6"/>
        </w:numPr>
        <w:spacing w:lineRule="auto"/>
      </w:pPr>
      <w:r>
        <w:rPr/>
        <w:t xml:space="preserve">Ответственный менеджер — можно выбрать нескольких;</w:t>
      </w:r>
    </w:p>
    <w:p>
      <w:pPr>
        <w:numPr>
          <w:ilvl w:val="0"/>
          <w:numId w:val="6"/>
        </w:numPr>
        <w:spacing w:lineRule="auto"/>
      </w:pPr>
      <w:r>
        <w:rPr/>
        <w:t xml:space="preserve">Теги — тоже можно выбрать несколько;</w:t>
      </w:r>
    </w:p>
    <w:p>
      <w:pPr>
        <w:numPr>
          <w:ilvl w:val="0"/>
          <w:numId w:val="6"/>
        </w:numPr>
        <w:spacing w:lineRule="auto"/>
      </w:pPr>
      <w:r>
        <w:rPr/>
        <w:t xml:space="preserve">Бюджет — указывается вилка от и до;</w:t>
      </w:r>
    </w:p>
    <w:p>
      <w:pPr>
        <w:numPr>
          <w:ilvl w:val="0"/>
          <w:numId w:val="6"/>
        </w:numPr>
        <w:spacing w:lineRule="auto"/>
      </w:pPr>
      <w:r>
        <w:rPr/>
        <w:t xml:space="preserve">Пользовательские пункты позволяют указать соответствие определённым компаниям или клиентам. Таких дополнительных параметров может быть несколько, будут подбираться сделки, подходящие под все пункты.</w:t>
      </w:r>
    </w:p>
    <w:p>
      <w:pPr>
        <w:spacing w:lineRule="auto"/>
      </w:pPr>
      <w:r>
        <w:rPr/>
        <w:t xml:space="preserve">Затем указываются часы работы бота. По умолчанию новый бот работает всегда, но можно указать ему определённые временные интервалы или дни.</w:t>
      </w:r>
    </w:p>
    <w:p>
      <w:pPr>
        <w:spacing w:lineRule="auto"/>
      </w:pPr>
      <w:r>
        <w:rPr/>
        <w:t xml:space="preserve">Последний шаг настройки триггера — выбрать, будут ли сообщения, на которые реагировал бот, непрочитанными. Это удобно, если клиент хочет контролировать весь процесс общения с покупателями, даже если с ними общался бот.</w:t>
      </w:r>
    </w:p>
    <w:p>
      <w:pPr>
        <w:spacing w:lineRule="auto"/>
      </w:pPr>
      <w:r>
        <w:rPr/>
        <w:t xml:space="preserve">Обязательно сохраните изменения после настройки триггера.</w:t>
      </w:r>
    </w:p>
    <w:p>
      <w:pPr>
        <w:spacing w:lineRule="auto"/>
      </w:pPr>
      <w:r>
        <w:rPr/>
        <w:drawing>
          <wp:inline distB="0" distL="0" distR="0" distT="0">
            <wp:extent cx="5486400" cy="2891949"/>
            <wp:effectExtent b="0" l="0" r="0" t="0"/>
            <wp:docPr id="3" name="image-G5j81BdjyDODH2er_wv4N.png"/>
            <a:graphic>
              <a:graphicData uri="http://schemas.openxmlformats.org/drawingml/2006/picture">
                <pic:pic>
                  <pic:nvPicPr>
                    <pic:cNvPr id="3" name="image-G5j81BdjyDODH2er_wv4N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19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Меню управления</w:t>
      </w:r>
    </w:p>
    <w:p>
      <w:pPr>
        <w:spacing w:lineRule="auto"/>
      </w:pPr>
      <w:r>
        <w:rPr/>
        <w:t xml:space="preserve">Справа вверху есть ряд кнопок, которые нужны для управления.</w:t>
      </w:r>
    </w:p>
    <w:p>
      <w:pPr>
        <w:spacing w:lineRule="auto"/>
      </w:pPr>
      <w:r>
        <w:rPr/>
        <w:drawing>
          <wp:inline distB="0" distL="0" distR="0" distT="0">
            <wp:extent cx="3810000" cy="1285875"/>
            <wp:effectExtent b="0" l="0" r="0" t="0"/>
            <wp:docPr id="4" name="image-zCT4E5U4IYR5ezaMV6dM8.png"/>
            <a:graphic>
              <a:graphicData uri="http://schemas.openxmlformats.org/drawingml/2006/picture">
                <pic:pic>
                  <pic:nvPicPr>
                    <pic:cNvPr id="4" name="image-zCT4E5U4IYR5ezaMV6dM8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285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Функции кнопок: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Первая кнопка</w:t>
      </w:r>
      <w:r>
        <w:rPr/>
        <w:t xml:space="preserve"> выравнивает масштаб, если вы слишком сильно отдалили или приблизили отдельные элементы;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«+» и «-»</w:t>
      </w:r>
      <w:r>
        <w:rPr/>
        <w:t xml:space="preserve"> — кнопки для изменения масштаба;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Упорядочить связи</w:t>
      </w:r>
      <w:r>
        <w:rPr/>
        <w:t xml:space="preserve"> — кнопка в виде волшебной палочки наводит порядок в вашем дереве элементов. Если какие-то из элементов наезжают на другие, возникла путаница со связями — нажатие на эту кнопку выровняет все элементы и создаст более логичную структуру;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Показать код</w:t>
      </w:r>
      <w:r>
        <w:rPr/>
        <w:t xml:space="preserve"> — кнопка для перехода из визуального редактора в режим кода. Будьте внимательны, после перехода вернуться в визуальный редактор нельзя;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Экспорт</w:t>
      </w:r>
      <w:r>
        <w:rPr/>
        <w:t xml:space="preserve"> — если бот вышел таким отличным, что страшно его потерять, то с помощью этой кнопки можно его скачать и потом передать коллеге для импорта или восстановить, если по какой-то причине он будет удалён;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Превью бота</w:t>
      </w:r>
      <w:r>
        <w:rPr/>
        <w:t xml:space="preserve"> — этот пункт позволяет не выходя из редактора и не создавая тестовые чаты посмотреть на вашего бота глазами клиента.</w:t>
      </w:r>
    </w:p>
    <w:p>
      <w:pPr>
        <w:spacing w:lineRule="auto"/>
      </w:pPr>
      <w:r>
        <w:rPr/>
        <w:t xml:space="preserve">Онлайн-версия: </w:t>
      </w:r>
      <w:hyperlink r:id="rId10">
        <w:r>
          <w:rPr>
            <w:rStyle w:val="Hyperlink"/>
          </w:rPr>
          <w:t xml:space="preserve">https://kb.onlinepbx.ru/a/amocrm-chaty-panel-sozdaniya-bota-salesbot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lFEonlFkfp9YKpUGxfOYw.png" TargetMode="Internal"/>
  <Relationship Id="rId7" Type="http://schemas.openxmlformats.org/officeDocument/2006/relationships/image" Target="media/image-tJNBkgn0JOpAdmVjq0pmz.png" TargetMode="Internal"/>
  <Relationship Id="rId8" Type="http://schemas.openxmlformats.org/officeDocument/2006/relationships/image" Target="media/image-G5j81BdjyDODH2er_wv4N.png" TargetMode="Internal"/>
  <Relationship Id="rId9" Type="http://schemas.openxmlformats.org/officeDocument/2006/relationships/image" Target="media/image-zCT4E5U4IYR5ezaMV6dM8.png" TargetMode="Internal"/>
  <Relationship Id="rId10" Type="http://schemas.openxmlformats.org/officeDocument/2006/relationships/hyperlink" Target="https://kb.onlinepbx.ru/a/amocrm-chaty-panel-sozdaniya-bota-salesbot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AmoCRM + чаты. Панель создания бота Salesbot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